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215340">
        <w:rPr>
          <w:rFonts w:ascii="Century Gothic" w:eastAsia="Times New Roman" w:hAnsi="Century Gothic" w:cs="Arial"/>
          <w:b/>
          <w:bCs/>
          <w:color w:val="000000"/>
          <w:lang w:bidi="hi-IN"/>
        </w:rPr>
        <w:t>Bankura</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903D3D"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Furnishing</w:t>
      </w:r>
      <w:r w:rsidR="00215340">
        <w:rPr>
          <w:rFonts w:ascii="Century Gothic" w:hAnsi="Century Gothic" w:cs="Arial"/>
          <w:color w:val="000000"/>
        </w:rPr>
        <w:t xml:space="preserve"> </w:t>
      </w:r>
      <w:r w:rsidR="00454825" w:rsidRPr="00534FB9">
        <w:rPr>
          <w:rFonts w:ascii="Century Gothic" w:hAnsi="Century Gothic" w:cs="Arial"/>
          <w:color w:val="000000"/>
        </w:rPr>
        <w:t>(</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E23AD"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215340">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03D3D"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new</w:t>
      </w:r>
      <w:proofErr w:type="gramEnd"/>
      <w:r>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F00607">
        <w:rPr>
          <w:rFonts w:ascii="Century Gothic" w:hAnsi="Century Gothic" w:cs="Arial"/>
          <w:color w:val="000000"/>
        </w:rPr>
        <w:t>Golamora</w:t>
      </w:r>
      <w:proofErr w:type="spellEnd"/>
      <w:r w:rsidR="00BA7E3F">
        <w:rPr>
          <w:rFonts w:ascii="Century Gothic" w:hAnsi="Century Gothic" w:cs="Arial"/>
          <w:color w:val="000000"/>
        </w:rPr>
        <w:t xml:space="preserve"> 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sidR="00215340">
        <w:rPr>
          <w:rFonts w:ascii="Century Gothic" w:hAnsi="Century Gothic" w:cs="Arial"/>
          <w:color w:val="000000"/>
        </w:rPr>
        <w:t>Bankura</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w:t>
      </w:r>
      <w:r w:rsidR="001A100D">
        <w:rPr>
          <w:rFonts w:ascii="Century Gothic" w:hAnsi="Century Gothic"/>
        </w:rPr>
        <w:t>Scanned copy</w:t>
      </w:r>
      <w:r w:rsidR="0085691A" w:rsidRPr="00534FB9">
        <w:rPr>
          <w:rFonts w:ascii="Century Gothic" w:hAnsi="Century Gothic"/>
        </w:rPr>
        <w:t xml:space="preserve">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903D3D">
        <w:rPr>
          <w:rFonts w:ascii="Century Gothic" w:hAnsi="Century Gothic" w:cs="Arial"/>
          <w:b/>
          <w:bCs/>
          <w:color w:val="FF0000"/>
        </w:rPr>
        <w:t>09.0</w:t>
      </w:r>
      <w:r w:rsidR="002C2B26">
        <w:rPr>
          <w:rFonts w:ascii="Century Gothic" w:hAnsi="Century Gothic" w:cs="Arial"/>
          <w:b/>
          <w:bCs/>
          <w:color w:val="FF0000"/>
        </w:rPr>
        <w:t>4</w:t>
      </w:r>
      <w:r w:rsidR="00903D3D">
        <w:rPr>
          <w:rFonts w:ascii="Century Gothic" w:hAnsi="Century Gothic" w:cs="Arial"/>
          <w:b/>
          <w:bCs/>
          <w:color w:val="FF0000"/>
        </w:rPr>
        <w:t>.2025</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215340">
        <w:rPr>
          <w:rFonts w:ascii="Century Gothic" w:hAnsi="Century Gothic" w:cs="Arial"/>
          <w:b/>
        </w:rPr>
        <w:t>Bankura</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D5043" w:rsidRPr="00D113E6">
          <w:rPr>
            <w:rStyle w:val="Hyperlink"/>
            <w:rFonts w:ascii="Century Gothic" w:eastAsia="Arial" w:hAnsi="Century Gothic"/>
            <w:bCs/>
          </w:rPr>
          <w:t>gadbankro@centralbank.co.in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2E70CD" w:rsidRDefault="002E70CD" w:rsidP="00701BAE">
      <w:pPr>
        <w:autoSpaceDE w:val="0"/>
        <w:autoSpaceDN w:val="0"/>
        <w:adjustRightInd w:val="0"/>
        <w:spacing w:after="0" w:line="240" w:lineRule="auto"/>
        <w:jc w:val="center"/>
        <w:rPr>
          <w:rFonts w:ascii="Engravers MT" w:hAnsi="Engravers MT" w:cs="Arial"/>
          <w:b/>
          <w:bCs/>
          <w:color w:val="000000"/>
        </w:rPr>
      </w:pPr>
    </w:p>
    <w:p w:rsidR="002E70CD" w:rsidRDefault="002E70CD" w:rsidP="00701BAE">
      <w:pPr>
        <w:autoSpaceDE w:val="0"/>
        <w:autoSpaceDN w:val="0"/>
        <w:adjustRightInd w:val="0"/>
        <w:spacing w:after="0" w:line="240" w:lineRule="auto"/>
        <w:jc w:val="center"/>
        <w:rPr>
          <w:rFonts w:ascii="Engravers MT" w:hAnsi="Engravers MT" w:cs="Arial"/>
          <w:b/>
          <w:bCs/>
          <w:color w:val="000000"/>
        </w:rPr>
      </w:pPr>
    </w:p>
    <w:p w:rsidR="002E70CD" w:rsidRDefault="002E70CD" w:rsidP="00701BAE">
      <w:pPr>
        <w:autoSpaceDE w:val="0"/>
        <w:autoSpaceDN w:val="0"/>
        <w:adjustRightInd w:val="0"/>
        <w:spacing w:after="0" w:line="240" w:lineRule="auto"/>
        <w:jc w:val="center"/>
        <w:rPr>
          <w:rFonts w:ascii="Engravers MT" w:hAnsi="Engravers MT" w:cs="Arial"/>
          <w:b/>
          <w:bCs/>
          <w:color w:val="000000"/>
        </w:rPr>
      </w:pPr>
    </w:p>
    <w:p w:rsidR="00701BAE" w:rsidRPr="002E70CD" w:rsidRDefault="00701BAE" w:rsidP="00701BAE">
      <w:pPr>
        <w:autoSpaceDE w:val="0"/>
        <w:autoSpaceDN w:val="0"/>
        <w:adjustRightInd w:val="0"/>
        <w:spacing w:after="0" w:line="240" w:lineRule="auto"/>
        <w:jc w:val="center"/>
        <w:rPr>
          <w:rFonts w:ascii="Engravers MT" w:hAnsi="Engravers MT" w:cs="Arial"/>
          <w:b/>
          <w:bCs/>
          <w:color w:val="000000"/>
        </w:rPr>
      </w:pPr>
      <w:r w:rsidRPr="002E70CD">
        <w:rPr>
          <w:rFonts w:ascii="Engravers MT" w:hAnsi="Engravers MT" w:cs="Arial"/>
          <w:b/>
          <w:bCs/>
          <w:color w:val="000000"/>
        </w:rPr>
        <w:t xml:space="preserve">Tender for </w:t>
      </w:r>
    </w:p>
    <w:p w:rsidR="006911AA" w:rsidRPr="002E70CD" w:rsidRDefault="00903D3D" w:rsidP="00701BAE">
      <w:pPr>
        <w:autoSpaceDE w:val="0"/>
        <w:autoSpaceDN w:val="0"/>
        <w:adjustRightInd w:val="0"/>
        <w:spacing w:after="0" w:line="240" w:lineRule="auto"/>
        <w:jc w:val="center"/>
        <w:rPr>
          <w:rFonts w:ascii="Engravers MT" w:hAnsi="Engravers MT" w:cs="Arial"/>
          <w:b/>
          <w:bCs/>
          <w:color w:val="000000"/>
        </w:rPr>
      </w:pPr>
      <w:r w:rsidRPr="002E70CD">
        <w:rPr>
          <w:rFonts w:ascii="Engravers MT" w:hAnsi="Engravers MT" w:cs="Arial"/>
          <w:b/>
          <w:bCs/>
          <w:color w:val="000000"/>
        </w:rPr>
        <w:t>Furnishing</w:t>
      </w:r>
      <w:r w:rsidR="00283CB7" w:rsidRPr="002E70CD">
        <w:rPr>
          <w:rFonts w:ascii="Engravers MT" w:hAnsi="Engravers MT" w:cs="Arial"/>
          <w:b/>
          <w:bCs/>
          <w:color w:val="000000"/>
        </w:rPr>
        <w:t xml:space="preserve"> (</w:t>
      </w:r>
      <w:r w:rsidR="00701BAE" w:rsidRPr="002E70CD">
        <w:rPr>
          <w:rFonts w:ascii="Engravers MT" w:hAnsi="Engravers MT" w:cs="Arial"/>
          <w:b/>
          <w:bCs/>
          <w:color w:val="000000"/>
        </w:rPr>
        <w:t>Furn</w:t>
      </w:r>
      <w:r w:rsidR="004544BE" w:rsidRPr="002E70CD">
        <w:rPr>
          <w:rFonts w:ascii="Engravers MT" w:hAnsi="Engravers MT" w:cs="Arial"/>
          <w:b/>
          <w:bCs/>
          <w:color w:val="000000"/>
        </w:rPr>
        <w:t>iture, Electrical</w:t>
      </w:r>
      <w:r w:rsidR="00B15B6B" w:rsidRPr="002E70CD">
        <w:rPr>
          <w:rFonts w:ascii="Engravers MT" w:hAnsi="Engravers MT" w:cs="Arial"/>
          <w:b/>
          <w:bCs/>
          <w:color w:val="000000"/>
        </w:rPr>
        <w:t>,</w:t>
      </w:r>
      <w:r w:rsidR="004544BE" w:rsidRPr="002E70CD">
        <w:rPr>
          <w:rFonts w:ascii="Engravers MT" w:hAnsi="Engravers MT" w:cs="Arial"/>
          <w:b/>
          <w:bCs/>
          <w:color w:val="000000"/>
        </w:rPr>
        <w:t xml:space="preserve"> </w:t>
      </w:r>
      <w:r w:rsidR="00843E01" w:rsidRPr="002E70CD">
        <w:rPr>
          <w:rFonts w:ascii="Engravers MT" w:hAnsi="Engravers MT" w:cs="Arial"/>
          <w:b/>
          <w:bCs/>
          <w:color w:val="000000"/>
        </w:rPr>
        <w:t>Data cabling</w:t>
      </w:r>
      <w:r w:rsidR="00B15B6B" w:rsidRPr="002E70CD">
        <w:rPr>
          <w:rFonts w:ascii="Engravers MT" w:hAnsi="Engravers MT" w:cs="Arial"/>
          <w:b/>
          <w:bCs/>
          <w:color w:val="000000"/>
        </w:rPr>
        <w:t xml:space="preserve"> &amp; Air-Conditioning</w:t>
      </w:r>
      <w:r w:rsidR="00283CB7" w:rsidRPr="002E70CD">
        <w:rPr>
          <w:rFonts w:ascii="Engravers MT" w:hAnsi="Engravers MT" w:cs="Arial"/>
          <w:b/>
          <w:bCs/>
          <w:color w:val="000000"/>
        </w:rPr>
        <w:t>)</w:t>
      </w:r>
      <w:r w:rsidR="00701BAE" w:rsidRPr="002E70CD">
        <w:rPr>
          <w:rFonts w:ascii="Engravers MT" w:hAnsi="Engravers MT" w:cs="Arial"/>
          <w:b/>
          <w:bCs/>
          <w:color w:val="000000"/>
        </w:rPr>
        <w:t xml:space="preserve"> Work</w:t>
      </w:r>
      <w:r w:rsidR="002E70CD" w:rsidRPr="002E70CD">
        <w:rPr>
          <w:rFonts w:ascii="Engravers MT" w:hAnsi="Engravers MT" w:cs="Arial"/>
          <w:b/>
          <w:bCs/>
          <w:color w:val="000000"/>
        </w:rPr>
        <w:t>s</w:t>
      </w:r>
      <w:r w:rsidR="00701BAE" w:rsidRPr="002E70CD">
        <w:rPr>
          <w:rFonts w:ascii="Engravers MT" w:hAnsi="Engravers MT" w:cs="Arial"/>
          <w:b/>
          <w:bCs/>
          <w:color w:val="000000"/>
        </w:rPr>
        <w:t xml:space="preserve"> at </w:t>
      </w:r>
    </w:p>
    <w:p w:rsidR="00701BAE" w:rsidRPr="002E70CD" w:rsidRDefault="00F00607" w:rsidP="00701BAE">
      <w:pPr>
        <w:autoSpaceDE w:val="0"/>
        <w:autoSpaceDN w:val="0"/>
        <w:adjustRightInd w:val="0"/>
        <w:spacing w:after="0" w:line="240" w:lineRule="auto"/>
        <w:jc w:val="center"/>
        <w:rPr>
          <w:rFonts w:ascii="Engravers MT" w:hAnsi="Engravers MT" w:cs="Arial"/>
          <w:b/>
          <w:bCs/>
          <w:color w:val="000000"/>
        </w:rPr>
      </w:pPr>
      <w:proofErr w:type="spellStart"/>
      <w:r w:rsidRPr="002E70CD">
        <w:rPr>
          <w:rFonts w:ascii="Engravers MT" w:hAnsi="Engravers MT" w:cs="Arial"/>
          <w:b/>
          <w:bCs/>
          <w:color w:val="000000"/>
        </w:rPr>
        <w:t>Golamora</w:t>
      </w:r>
      <w:proofErr w:type="spellEnd"/>
      <w:r w:rsidR="00BA7E3F" w:rsidRPr="002E70CD">
        <w:rPr>
          <w:rFonts w:ascii="Engravers MT" w:hAnsi="Engravers MT" w:cs="Arial"/>
          <w:b/>
          <w:bCs/>
          <w:color w:val="000000"/>
        </w:rPr>
        <w:t xml:space="preserve"> Bra</w:t>
      </w:r>
      <w:r w:rsidR="00BA7E3F" w:rsidRPr="002E70CD">
        <w:rPr>
          <w:rFonts w:ascii="Engravers MT" w:hAnsi="Engravers MT" w:cs="Arial"/>
          <w:b/>
          <w:bCs/>
          <w:i/>
          <w:iCs/>
          <w:color w:val="000000"/>
        </w:rPr>
        <w:t>n</w:t>
      </w:r>
      <w:r w:rsidR="00BA7E3F" w:rsidRPr="002E70CD">
        <w:rPr>
          <w:rFonts w:ascii="Engravers MT" w:hAnsi="Engravers MT" w:cs="Arial"/>
          <w:b/>
          <w:bCs/>
          <w:color w:val="000000"/>
        </w:rPr>
        <w:t>ch</w:t>
      </w:r>
      <w:r w:rsidR="00701BAE" w:rsidRPr="002E70CD">
        <w:rPr>
          <w:rFonts w:ascii="Engravers MT" w:hAnsi="Engravers MT" w:cs="Arial"/>
          <w:b/>
          <w:bCs/>
          <w:color w:val="000000"/>
        </w:rPr>
        <w:t xml:space="preserve"> </w:t>
      </w:r>
      <w:r w:rsidR="00C853A5" w:rsidRPr="002E70CD">
        <w:rPr>
          <w:rFonts w:ascii="Engravers MT" w:hAnsi="Engravers MT" w:cs="Arial"/>
          <w:b/>
          <w:bCs/>
          <w:color w:val="000000"/>
        </w:rPr>
        <w:t>under</w:t>
      </w:r>
      <w:r w:rsidR="00C853A5" w:rsidRPr="002E70CD">
        <w:rPr>
          <w:rFonts w:ascii="Engravers MT" w:hAnsi="Engravers MT" w:cs="Arial"/>
          <w:b/>
          <w:bCs/>
          <w:color w:val="000000"/>
          <w:highlight w:val="yellow"/>
        </w:rPr>
        <w:t xml:space="preserve"> </w:t>
      </w:r>
      <w:proofErr w:type="spellStart"/>
      <w:r w:rsidR="00215340" w:rsidRPr="002E70CD">
        <w:rPr>
          <w:rFonts w:ascii="Engravers MT" w:hAnsi="Engravers MT" w:cs="Arial"/>
          <w:b/>
          <w:bCs/>
          <w:color w:val="000000"/>
          <w:highlight w:val="yellow"/>
        </w:rPr>
        <w:t>Bankura</w:t>
      </w:r>
      <w:proofErr w:type="spellEnd"/>
      <w:r w:rsidR="00C853A5" w:rsidRPr="002E70CD">
        <w:rPr>
          <w:rFonts w:ascii="Engravers MT" w:hAnsi="Engravers MT" w:cs="Arial"/>
          <w:b/>
          <w:bCs/>
          <w:color w:val="000000"/>
          <w:highlight w:val="yellow"/>
        </w:rPr>
        <w:t xml:space="preserve"> </w:t>
      </w:r>
      <w:r w:rsidR="00C853A5" w:rsidRPr="002E70CD">
        <w:rPr>
          <w:rFonts w:ascii="Engravers MT" w:hAnsi="Engravers MT"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1C269E"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1C269E" w:rsidP="00A95560">
            <w:pPr>
              <w:spacing w:before="120" w:after="120"/>
              <w:jc w:val="center"/>
              <w:rPr>
                <w:rFonts w:ascii="Century Gothic" w:hAnsi="Century Gothic" w:cs="Arial"/>
              </w:rPr>
            </w:pPr>
            <w:r>
              <w:rPr>
                <w:rFonts w:ascii="Century Gothic" w:hAnsi="Century Gothic" w:cs="Arial"/>
              </w:rPr>
              <w:t>3</w:t>
            </w:r>
            <w:r w:rsidR="00A95560">
              <w:rPr>
                <w:rFonts w:ascii="Century Gothic" w:hAnsi="Century Gothic" w:cs="Arial"/>
              </w:rPr>
              <w:t>2</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C10CB1">
        <w:trPr>
          <w:trHeight w:val="593"/>
        </w:trPr>
        <w:tc>
          <w:tcPr>
            <w:tcW w:w="573"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74"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6"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0969DE"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2E70CD">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2E70CD">
              <w:rPr>
                <w:rFonts w:ascii="Century Gothic" w:hAnsi="Century Gothic" w:cs="Arial"/>
                <w:b/>
                <w:color w:val="FF0000"/>
                <w:sz w:val="20"/>
                <w:szCs w:val="20"/>
              </w:rPr>
              <w:t>19.03.2025</w:t>
            </w:r>
          </w:p>
        </w:tc>
      </w:tr>
      <w:tr w:rsidR="005A0A9A" w:rsidRPr="00534FB9" w:rsidTr="00C10CB1">
        <w:trPr>
          <w:trHeight w:val="512"/>
        </w:trPr>
        <w:tc>
          <w:tcPr>
            <w:tcW w:w="573"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74"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16"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215340">
              <w:rPr>
                <w:rFonts w:ascii="Century Gothic" w:hAnsi="Century Gothic" w:cs="Arial"/>
                <w:sz w:val="20"/>
                <w:szCs w:val="20"/>
              </w:rPr>
              <w:t>Bankura</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C10CB1">
        <w:trPr>
          <w:trHeight w:val="440"/>
        </w:trPr>
        <w:tc>
          <w:tcPr>
            <w:tcW w:w="573"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74"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6" w:type="dxa"/>
            <w:shd w:val="clear" w:color="auto" w:fill="auto"/>
            <w:vAlign w:val="center"/>
          </w:tcPr>
          <w:p w:rsidR="005A0A9A" w:rsidRPr="00534FB9" w:rsidRDefault="002E70CD" w:rsidP="002E70CD">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13</w:t>
            </w:r>
            <w:r w:rsidR="00720CF8">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Thirteen </w:t>
            </w:r>
            <w:r w:rsidR="003665BE">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215340">
              <w:rPr>
                <w:rFonts w:ascii="Century Gothic" w:hAnsi="Century Gothic" w:cs="Arial"/>
                <w:sz w:val="20"/>
                <w:szCs w:val="20"/>
              </w:rPr>
              <w:t>Bankura</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C10CB1">
        <w:trPr>
          <w:trHeight w:val="440"/>
        </w:trPr>
        <w:tc>
          <w:tcPr>
            <w:tcW w:w="573"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74"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16" w:type="dxa"/>
            <w:shd w:val="clear" w:color="auto" w:fill="auto"/>
            <w:vAlign w:val="center"/>
          </w:tcPr>
          <w:p w:rsidR="006A207C" w:rsidRPr="00534FB9" w:rsidRDefault="001F0C15" w:rsidP="001F0C15">
            <w:pPr>
              <w:spacing w:after="0" w:line="240" w:lineRule="auto"/>
              <w:rPr>
                <w:rFonts w:ascii="Century Gothic" w:hAnsi="Century Gothic" w:cs="Arial"/>
                <w:sz w:val="20"/>
                <w:szCs w:val="20"/>
              </w:rPr>
            </w:pPr>
            <w:r>
              <w:rPr>
                <w:rFonts w:ascii="Arial" w:hAnsi="Arial" w:cs="Arial"/>
                <w:b/>
                <w:bCs/>
                <w:color w:val="FF0000"/>
                <w:sz w:val="20"/>
                <w:szCs w:val="20"/>
              </w:rPr>
              <w:t>₹ 6,50,235</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C10CB1">
        <w:trPr>
          <w:trHeight w:val="647"/>
        </w:trPr>
        <w:tc>
          <w:tcPr>
            <w:tcW w:w="573"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4"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6" w:type="dxa"/>
            <w:shd w:val="clear" w:color="auto" w:fill="auto"/>
            <w:vAlign w:val="center"/>
          </w:tcPr>
          <w:p w:rsidR="006A207C" w:rsidRPr="00534FB9" w:rsidRDefault="00903D3D" w:rsidP="001F0C15">
            <w:pPr>
              <w:spacing w:after="0" w:line="240" w:lineRule="auto"/>
              <w:rPr>
                <w:rFonts w:ascii="Century Gothic" w:hAnsi="Century Gothic" w:cs="Arial"/>
                <w:b/>
                <w:bCs/>
                <w:sz w:val="20"/>
                <w:szCs w:val="20"/>
              </w:rPr>
            </w:pPr>
            <w:r>
              <w:rPr>
                <w:rFonts w:ascii="Century Gothic" w:hAnsi="Century Gothic" w:cs="Arial"/>
                <w:b/>
                <w:bCs/>
                <w:color w:val="FF0000"/>
                <w:sz w:val="20"/>
                <w:szCs w:val="20"/>
              </w:rPr>
              <w:t>09.0</w:t>
            </w:r>
            <w:r w:rsidR="001F0C15">
              <w:rPr>
                <w:rFonts w:ascii="Century Gothic" w:hAnsi="Century Gothic" w:cs="Arial"/>
                <w:b/>
                <w:bCs/>
                <w:color w:val="FF0000"/>
                <w:sz w:val="20"/>
                <w:szCs w:val="20"/>
              </w:rPr>
              <w:t>4</w:t>
            </w:r>
            <w:r>
              <w:rPr>
                <w:rFonts w:ascii="Century Gothic" w:hAnsi="Century Gothic" w:cs="Arial"/>
                <w:b/>
                <w:bCs/>
                <w:color w:val="FF0000"/>
                <w:sz w:val="20"/>
                <w:szCs w:val="20"/>
              </w:rPr>
              <w:t>.2025</w:t>
            </w:r>
            <w:r w:rsidR="006A207C" w:rsidRPr="00534FB9">
              <w:rPr>
                <w:rFonts w:ascii="Century Gothic" w:hAnsi="Century Gothic" w:cs="Arial"/>
                <w:b/>
                <w:bCs/>
                <w:color w:val="FF0000"/>
                <w:sz w:val="20"/>
                <w:szCs w:val="20"/>
              </w:rPr>
              <w:t xml:space="preserve"> up to 3.00 pm</w:t>
            </w:r>
          </w:p>
        </w:tc>
      </w:tr>
      <w:tr w:rsidR="006A207C" w:rsidRPr="00534FB9" w:rsidTr="00C10CB1">
        <w:tc>
          <w:tcPr>
            <w:tcW w:w="573"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74"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6"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C10CB1">
        <w:tc>
          <w:tcPr>
            <w:tcW w:w="573"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74"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6"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C10CB1">
        <w:tc>
          <w:tcPr>
            <w:tcW w:w="573"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74"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6" w:type="dxa"/>
            <w:shd w:val="clear" w:color="auto" w:fill="auto"/>
            <w:vAlign w:val="center"/>
          </w:tcPr>
          <w:p w:rsidR="003008F8" w:rsidRPr="00534FB9" w:rsidRDefault="00903D3D" w:rsidP="00D60001">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09.0</w:t>
            </w:r>
            <w:r w:rsidR="00D60001">
              <w:rPr>
                <w:rFonts w:ascii="Century Gothic" w:hAnsi="Century Gothic" w:cs="Arial"/>
                <w:b/>
                <w:color w:val="FF0000"/>
                <w:sz w:val="20"/>
                <w:szCs w:val="20"/>
              </w:rPr>
              <w:t>4</w:t>
            </w:r>
            <w:r>
              <w:rPr>
                <w:rFonts w:ascii="Century Gothic" w:hAnsi="Century Gothic" w:cs="Arial"/>
                <w:b/>
                <w:color w:val="FF0000"/>
                <w:sz w:val="20"/>
                <w:szCs w:val="20"/>
              </w:rPr>
              <w:t>.2025</w:t>
            </w:r>
            <w:r w:rsidR="00B12DD0">
              <w:rPr>
                <w:rFonts w:ascii="Century Gothic" w:hAnsi="Century Gothic" w:cs="Arial"/>
                <w:b/>
                <w:color w:val="FF0000"/>
                <w:sz w:val="20"/>
                <w:szCs w:val="20"/>
              </w:rPr>
              <w:t>,</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C10CB1">
        <w:tc>
          <w:tcPr>
            <w:tcW w:w="573"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4"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6" w:type="dxa"/>
            <w:shd w:val="clear" w:color="auto" w:fill="auto"/>
            <w:vAlign w:val="center"/>
          </w:tcPr>
          <w:p w:rsidR="003008F8" w:rsidRPr="00FF5E97" w:rsidRDefault="003008F8" w:rsidP="006D5043">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215340">
              <w:rPr>
                <w:rFonts w:ascii="Century Gothic" w:hAnsi="Century Gothic" w:cs="Arial"/>
                <w:sz w:val="20"/>
                <w:szCs w:val="20"/>
                <w:highlight w:val="yellow"/>
              </w:rPr>
              <w:t>Bankura</w:t>
            </w:r>
            <w:proofErr w:type="spellEnd"/>
            <w:r w:rsidR="00CC2516" w:rsidRPr="00FF5E97">
              <w:rPr>
                <w:rFonts w:ascii="Century Gothic" w:hAnsi="Century Gothic" w:cs="Times New Roman"/>
                <w:sz w:val="20"/>
                <w:szCs w:val="20"/>
                <w:highlight w:val="yellow"/>
              </w:rPr>
              <w:t xml:space="preserve">, </w:t>
            </w:r>
            <w:proofErr w:type="spellStart"/>
            <w:r w:rsidR="006D5043">
              <w:rPr>
                <w:rFonts w:ascii="Century Gothic" w:hAnsi="Century Gothic" w:cs="Times New Roman"/>
                <w:sz w:val="20"/>
                <w:szCs w:val="20"/>
                <w:highlight w:val="yellow"/>
              </w:rPr>
              <w:t>Machantala</w:t>
            </w:r>
            <w:proofErr w:type="spellEnd"/>
            <w:r w:rsidR="00FF5E97"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FF5E97" w:rsidRPr="00FF5E97">
              <w:rPr>
                <w:rFonts w:ascii="Century Gothic" w:hAnsi="Century Gothic" w:cs="Times New Roman"/>
                <w:sz w:val="20"/>
                <w:szCs w:val="20"/>
                <w:highlight w:val="yellow"/>
              </w:rPr>
              <w:t xml:space="preserve"> – </w:t>
            </w:r>
            <w:r w:rsidR="006D5043">
              <w:rPr>
                <w:rFonts w:ascii="Century Gothic" w:hAnsi="Century Gothic" w:cs="Times New Roman"/>
                <w:sz w:val="20"/>
                <w:szCs w:val="20"/>
              </w:rPr>
              <w:t>722101</w:t>
            </w:r>
          </w:p>
        </w:tc>
      </w:tr>
      <w:tr w:rsidR="005E2898" w:rsidRPr="00534FB9" w:rsidTr="00C10CB1">
        <w:tc>
          <w:tcPr>
            <w:tcW w:w="573"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4"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16"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C10CB1" w:rsidRPr="00534FB9" w:rsidTr="00C10CB1">
        <w:tc>
          <w:tcPr>
            <w:tcW w:w="573" w:type="dxa"/>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16" w:type="dxa"/>
            <w:shd w:val="clear" w:color="auto" w:fill="auto"/>
            <w:vAlign w:val="center"/>
          </w:tcPr>
          <w:p w:rsidR="00C10CB1" w:rsidRPr="009D1642" w:rsidRDefault="00C10CB1" w:rsidP="009D1642">
            <w:pPr>
              <w:spacing w:after="0"/>
              <w:jc w:val="both"/>
              <w:rPr>
                <w:rFonts w:ascii="Century Gothic" w:hAnsi="Century Gothic" w:cs="Times New Roman"/>
                <w:sz w:val="20"/>
                <w:szCs w:val="20"/>
              </w:rPr>
            </w:pPr>
            <w:r w:rsidRPr="009D1642">
              <w:rPr>
                <w:rFonts w:ascii="Century Gothic" w:hAnsi="Century Gothic" w:cs="Times New Roman"/>
                <w:sz w:val="20"/>
                <w:szCs w:val="20"/>
              </w:rPr>
              <w:t>30 days from the date of commencement of work or within 7 days from date of issue of work order by Bank whichever is earlier.</w:t>
            </w:r>
          </w:p>
        </w:tc>
      </w:tr>
      <w:tr w:rsidR="00C10CB1" w:rsidRPr="00534FB9" w:rsidTr="00C10CB1">
        <w:trPr>
          <w:trHeight w:val="1415"/>
        </w:trPr>
        <w:tc>
          <w:tcPr>
            <w:tcW w:w="573" w:type="dxa"/>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6" w:type="dxa"/>
            <w:shd w:val="clear" w:color="auto" w:fill="auto"/>
            <w:vAlign w:val="center"/>
          </w:tcPr>
          <w:p w:rsidR="00C10CB1" w:rsidRPr="00534FB9" w:rsidRDefault="00C10CB1"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No advance payment will be made by Bank in any case.</w:t>
            </w:r>
          </w:p>
          <w:p w:rsidR="00C10CB1" w:rsidRPr="00534FB9" w:rsidRDefault="00C10CB1"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C10CB1" w:rsidRPr="00534FB9" w:rsidRDefault="00C10CB1"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Pr="00534FB9">
              <w:rPr>
                <w:rFonts w:ascii="Century Gothic" w:hAnsi="Century Gothic"/>
                <w:sz w:val="20"/>
                <w:szCs w:val="20"/>
              </w:rPr>
              <w:t>0% - 1</w:t>
            </w:r>
            <w:r w:rsidRPr="00534FB9">
              <w:rPr>
                <w:rFonts w:ascii="Century Gothic" w:hAnsi="Century Gothic"/>
                <w:sz w:val="20"/>
                <w:szCs w:val="20"/>
                <w:vertAlign w:val="superscript"/>
              </w:rPr>
              <w:t>st</w:t>
            </w:r>
            <w:r w:rsidRPr="00534FB9">
              <w:rPr>
                <w:rFonts w:ascii="Century Gothic" w:hAnsi="Century Gothic"/>
                <w:sz w:val="20"/>
                <w:szCs w:val="20"/>
              </w:rPr>
              <w:t xml:space="preserve"> RA bill with work executed to the extent of </w:t>
            </w:r>
            <w:r>
              <w:rPr>
                <w:rFonts w:ascii="Century Gothic" w:hAnsi="Century Gothic"/>
                <w:sz w:val="20"/>
                <w:szCs w:val="20"/>
              </w:rPr>
              <w:t>7</w:t>
            </w:r>
            <w:r w:rsidRPr="00534FB9">
              <w:rPr>
                <w:rFonts w:ascii="Century Gothic" w:hAnsi="Century Gothic"/>
                <w:sz w:val="20"/>
                <w:szCs w:val="20"/>
              </w:rPr>
              <w:t>0%</w:t>
            </w:r>
            <w:r>
              <w:rPr>
                <w:rFonts w:ascii="Century Gothic" w:hAnsi="Century Gothic"/>
                <w:sz w:val="20"/>
                <w:szCs w:val="20"/>
              </w:rPr>
              <w:t>. Vendor has to submit photographs and measurement sheet of work executed along with request for release of RA bill.</w:t>
            </w:r>
          </w:p>
          <w:p w:rsidR="00C10CB1" w:rsidRPr="00534FB9" w:rsidRDefault="00C10CB1"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Pr="00534FB9">
              <w:rPr>
                <w:rFonts w:ascii="Century Gothic" w:hAnsi="Century Gothic"/>
                <w:sz w:val="20"/>
                <w:szCs w:val="20"/>
              </w:rPr>
              <w:t xml:space="preserve">% - Final bill on completion of work in all respects &amp; duly verified by the </w:t>
            </w:r>
            <w:r>
              <w:rPr>
                <w:rFonts w:ascii="Century Gothic" w:hAnsi="Century Gothic"/>
                <w:sz w:val="20"/>
                <w:szCs w:val="20"/>
              </w:rPr>
              <w:t>Bank’s Architect/Civil Engineer.</w:t>
            </w:r>
          </w:p>
          <w:p w:rsidR="00C10CB1" w:rsidRPr="00534FB9" w:rsidRDefault="00C10CB1"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Pr="00534FB9">
              <w:rPr>
                <w:rFonts w:ascii="Century Gothic" w:hAnsi="Century Gothic"/>
                <w:sz w:val="20"/>
                <w:szCs w:val="20"/>
              </w:rPr>
              <w:t xml:space="preserve">% - Release of Retention amount after successful completion of defect liability period of 12 months from the date of issue of Completion certificate by </w:t>
            </w:r>
            <w:r>
              <w:rPr>
                <w:rFonts w:ascii="Century Gothic" w:hAnsi="Century Gothic"/>
                <w:sz w:val="20"/>
                <w:szCs w:val="20"/>
              </w:rPr>
              <w:t>Bank’s Civil Engineer/Architect</w:t>
            </w:r>
            <w:r w:rsidRPr="00534FB9">
              <w:rPr>
                <w:rFonts w:ascii="Century Gothic" w:hAnsi="Century Gothic"/>
                <w:sz w:val="20"/>
                <w:szCs w:val="20"/>
              </w:rPr>
              <w:t>.</w:t>
            </w:r>
          </w:p>
          <w:p w:rsidR="00C10CB1" w:rsidRPr="00534FB9" w:rsidRDefault="00C10CB1"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 invoice may be submitted by contractor within a period of one month from the date of virtual completion and Architect</w:t>
            </w:r>
            <w:r>
              <w:rPr>
                <w:rFonts w:ascii="Century Gothic" w:hAnsi="Century Gothic"/>
                <w:sz w:val="20"/>
                <w:szCs w:val="20"/>
              </w:rPr>
              <w:t>/Civil Engineer</w:t>
            </w:r>
            <w:r w:rsidRPr="00534FB9">
              <w:rPr>
                <w:rFonts w:ascii="Century Gothic" w:hAnsi="Century Gothic"/>
                <w:sz w:val="20"/>
                <w:szCs w:val="20"/>
              </w:rPr>
              <w:t xml:space="preserve"> shall issue the certificate of completion within a period of one month. The Bank shall pay the amount with in a period of one month from date of issue of certificate there is no dispute in respect of rates and quantities subject to Bank’s satisfaction.</w:t>
            </w:r>
          </w:p>
        </w:tc>
      </w:tr>
      <w:tr w:rsidR="00C10CB1" w:rsidRPr="00534FB9" w:rsidTr="00C10CB1">
        <w:trPr>
          <w:trHeight w:val="706"/>
        </w:trPr>
        <w:tc>
          <w:tcPr>
            <w:tcW w:w="573" w:type="dxa"/>
            <w:vAlign w:val="center"/>
          </w:tcPr>
          <w:p w:rsidR="00C10CB1" w:rsidRPr="00534FB9" w:rsidRDefault="00C10CB1"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t>13</w:t>
            </w:r>
            <w:r>
              <w:rPr>
                <w:rFonts w:ascii="Century Gothic" w:eastAsia="Times New Roman" w:hAnsi="Century Gothic" w:cs="Arial"/>
                <w:b/>
                <w:bCs/>
                <w:sz w:val="20"/>
                <w:szCs w:val="20"/>
              </w:rPr>
              <w:t>a</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 Security</w:t>
            </w:r>
          </w:p>
        </w:tc>
        <w:tc>
          <w:tcPr>
            <w:tcW w:w="6516" w:type="dxa"/>
            <w:shd w:val="clear" w:color="auto" w:fill="auto"/>
            <w:vAlign w:val="center"/>
          </w:tcPr>
          <w:p w:rsidR="00C10CB1" w:rsidRPr="00534FB9" w:rsidRDefault="00C10CB1" w:rsidP="00155BD8">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including MSME vendor has to submit bid/ 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Pr>
                <w:rFonts w:ascii="Century Gothic" w:hAnsi="Century Gothic" w:cs="Arial"/>
                <w:sz w:val="20"/>
                <w:szCs w:val="20"/>
                <w:highlight w:val="yellow"/>
              </w:rPr>
              <w:t>Bankura</w:t>
            </w:r>
            <w:proofErr w:type="spellEnd"/>
            <w:r w:rsidRPr="007B3A31">
              <w:rPr>
                <w:rFonts w:ascii="Century Gothic" w:hAnsi="Century Gothic" w:cs="Arial"/>
                <w:sz w:val="20"/>
                <w:szCs w:val="20"/>
                <w:highlight w:val="yellow"/>
              </w:rPr>
              <w:t>.</w:t>
            </w:r>
            <w:r w:rsidRPr="00534FB9">
              <w:rPr>
                <w:rFonts w:ascii="Century Gothic" w:hAnsi="Century Gothic" w:cs="Arial"/>
                <w:sz w:val="20"/>
                <w:szCs w:val="20"/>
              </w:rPr>
              <w:t xml:space="preserve"> </w:t>
            </w:r>
            <w:r w:rsidRPr="00534FB9">
              <w:rPr>
                <w:rFonts w:ascii="Century Gothic" w:hAnsi="Century Gothic" w:cs="Arial"/>
                <w:sz w:val="20"/>
                <w:szCs w:val="20"/>
              </w:rPr>
              <w:lastRenderedPageBreak/>
              <w:t>This should remain valid for a period of 60 Days beyond the date of completion of all contractual obligations of the contractor including warranty obligations.</w:t>
            </w:r>
            <w:r>
              <w:rPr>
                <w:rFonts w:ascii="Century Gothic" w:hAnsi="Century Gothic" w:cs="Arial"/>
                <w:sz w:val="20"/>
                <w:szCs w:val="20"/>
              </w:rPr>
              <w:t xml:space="preserve"> EMD </w:t>
            </w:r>
            <w:r w:rsidRPr="00534FB9">
              <w:rPr>
                <w:rFonts w:ascii="Century Gothic" w:hAnsi="Century Gothic" w:cs="Arial"/>
                <w:sz w:val="20"/>
                <w:szCs w:val="20"/>
              </w:rPr>
              <w:t>should be refunded to the successful bidder on receipt of Performance Security.</w:t>
            </w:r>
          </w:p>
        </w:tc>
      </w:tr>
      <w:tr w:rsidR="00C10CB1" w:rsidRPr="00534FB9" w:rsidTr="00C10CB1">
        <w:trPr>
          <w:trHeight w:val="1269"/>
        </w:trPr>
        <w:tc>
          <w:tcPr>
            <w:tcW w:w="573" w:type="dxa"/>
            <w:vAlign w:val="center"/>
          </w:tcPr>
          <w:p w:rsidR="00C10CB1" w:rsidRPr="00534FB9" w:rsidRDefault="00C10CB1"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lastRenderedPageBreak/>
              <w:t>13b</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6" w:type="dxa"/>
            <w:shd w:val="clear" w:color="auto" w:fill="auto"/>
            <w:vAlign w:val="center"/>
          </w:tcPr>
          <w:p w:rsidR="00C10CB1" w:rsidRPr="00534FB9" w:rsidRDefault="00C10CB1" w:rsidP="00877250">
            <w:pPr>
              <w:spacing w:after="0" w:line="240" w:lineRule="auto"/>
              <w:jc w:val="both"/>
              <w:rPr>
                <w:rFonts w:ascii="Century Gothic" w:hAnsi="Century Gothic" w:cs="Arial"/>
                <w:b/>
                <w:bCs/>
                <w:sz w:val="20"/>
                <w:szCs w:val="20"/>
              </w:rPr>
            </w:pPr>
            <w:r w:rsidRPr="00534FB9">
              <w:rPr>
                <w:rFonts w:ascii="Century Gothic" w:hAnsi="Century Gothic" w:cs="Arial"/>
                <w:b/>
                <w:bCs/>
                <w:sz w:val="20"/>
                <w:szCs w:val="20"/>
              </w:rPr>
              <w:t xml:space="preserve">IN CASE TENDERED RATE IS BELOW CERTAIN </w:t>
            </w:r>
            <w:r>
              <w:rPr>
                <w:rFonts w:ascii="Century Gothic" w:hAnsi="Century Gothic" w:cs="Arial"/>
                <w:b/>
                <w:bCs/>
                <w:sz w:val="20"/>
                <w:szCs w:val="20"/>
              </w:rPr>
              <w:t xml:space="preserve">15 </w:t>
            </w:r>
            <w:r w:rsidRPr="00534FB9">
              <w:rPr>
                <w:rFonts w:ascii="Century Gothic" w:hAnsi="Century Gothic" w:cs="Arial"/>
                <w:b/>
                <w:bCs/>
                <w:sz w:val="20"/>
                <w:szCs w:val="20"/>
              </w:rPr>
              <w:t xml:space="preserve">% OF BANK’S ARCHITECT’S ESTMATE, SEPERTATE BOND </w:t>
            </w:r>
            <w:r>
              <w:rPr>
                <w:rFonts w:ascii="Century Gothic" w:hAnsi="Century Gothic" w:cs="Arial"/>
                <w:b/>
                <w:bCs/>
                <w:sz w:val="20"/>
                <w:szCs w:val="20"/>
              </w:rPr>
              <w:t xml:space="preserve">OF AMOUNT EQUIVALENT TO 25% OF DIFFERENCE OF BANK’S ESTIMATE &amp; L1 AMOUNT </w:t>
            </w:r>
            <w:r w:rsidRPr="00534FB9">
              <w:rPr>
                <w:rFonts w:ascii="Century Gothic" w:hAnsi="Century Gothic" w:cs="Arial"/>
                <w:b/>
                <w:bCs/>
                <w:sz w:val="20"/>
                <w:szCs w:val="20"/>
              </w:rPr>
              <w:t>WILL BE REQUIRED</w:t>
            </w:r>
            <w:r>
              <w:rPr>
                <w:rFonts w:ascii="Century Gothic" w:hAnsi="Century Gothic" w:cs="Arial"/>
                <w:b/>
                <w:bCs/>
                <w:sz w:val="20"/>
                <w:szCs w:val="20"/>
              </w:rPr>
              <w:t xml:space="preserve"> </w:t>
            </w:r>
            <w:r w:rsidRPr="00534FB9">
              <w:rPr>
                <w:rFonts w:ascii="Century Gothic" w:hAnsi="Century Gothic" w:cs="Arial"/>
                <w:b/>
                <w:bCs/>
                <w:sz w:val="20"/>
                <w:szCs w:val="20"/>
              </w:rPr>
              <w:t>FROM TENDRER FOR THE QUALITY OF WORK/ WORKMANSHIP AS PER DRGS. &amp; SPECIFICATIONS.</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16" w:type="dxa"/>
            <w:shd w:val="clear" w:color="auto" w:fill="auto"/>
            <w:vAlign w:val="center"/>
          </w:tcPr>
          <w:p w:rsidR="00C10CB1" w:rsidRPr="00534FB9" w:rsidRDefault="00C10CB1"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Pr>
                <w:rFonts w:ascii="Century Gothic" w:hAnsi="Century Gothic" w:cs="Arial"/>
                <w:b/>
                <w:bCs/>
                <w:sz w:val="20"/>
                <w:szCs w:val="20"/>
              </w:rPr>
              <w:t>5</w:t>
            </w:r>
            <w:r w:rsidRPr="00534FB9">
              <w:rPr>
                <w:rFonts w:ascii="Century Gothic" w:hAnsi="Century Gothic" w:cs="Arial"/>
                <w:b/>
                <w:bCs/>
                <w:sz w:val="20"/>
                <w:szCs w:val="20"/>
              </w:rPr>
              <w:t>%</w:t>
            </w:r>
            <w:r w:rsidRPr="00534FB9">
              <w:rPr>
                <w:rFonts w:ascii="Century Gothic" w:hAnsi="Century Gothic" w:cs="Arial"/>
                <w:sz w:val="20"/>
                <w:szCs w:val="20"/>
              </w:rPr>
              <w:t xml:space="preserve"> of final verified bill amount as retention amount. Retention amount will be released only after successful completion of defect liability period i.e. 12 months from the date of issue of c</w:t>
            </w:r>
            <w:r>
              <w:rPr>
                <w:rFonts w:ascii="Century Gothic" w:hAnsi="Century Gothic" w:cs="Arial"/>
                <w:sz w:val="20"/>
                <w:szCs w:val="20"/>
              </w:rPr>
              <w:t>ompletion certificate from the P</w:t>
            </w:r>
            <w:r w:rsidRPr="00534FB9">
              <w:rPr>
                <w:rFonts w:ascii="Century Gothic" w:hAnsi="Century Gothic" w:cs="Arial"/>
                <w:sz w:val="20"/>
                <w:szCs w:val="20"/>
              </w:rPr>
              <w:t xml:space="preserve">roject </w:t>
            </w:r>
            <w:r>
              <w:rPr>
                <w:rFonts w:ascii="Century Gothic" w:hAnsi="Century Gothic" w:cs="Arial"/>
                <w:sz w:val="20"/>
                <w:szCs w:val="20"/>
              </w:rPr>
              <w:t>Engineer/</w:t>
            </w:r>
            <w:r w:rsidRPr="00534FB9">
              <w:rPr>
                <w:rFonts w:ascii="Century Gothic" w:hAnsi="Century Gothic" w:cs="Arial"/>
                <w:sz w:val="20"/>
                <w:szCs w:val="20"/>
              </w:rPr>
              <w:t xml:space="preserve">Architect. </w:t>
            </w:r>
          </w:p>
        </w:tc>
      </w:tr>
      <w:tr w:rsidR="00C10CB1" w:rsidRPr="00534FB9" w:rsidTr="00C10CB1">
        <w:trPr>
          <w:trHeight w:val="423"/>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6" w:type="dxa"/>
            <w:shd w:val="clear" w:color="auto" w:fill="auto"/>
            <w:vAlign w:val="center"/>
          </w:tcPr>
          <w:p w:rsidR="00C10CB1" w:rsidRPr="00534FB9" w:rsidRDefault="00C10CB1"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 No hard copies of financial bids will be accepted/ evaluated by Bank.</w:t>
            </w:r>
          </w:p>
          <w:p w:rsidR="00C10CB1" w:rsidRPr="00534FB9" w:rsidRDefault="00C10CB1"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C10CB1" w:rsidRPr="00534FB9" w:rsidTr="00C10CB1">
        <w:trPr>
          <w:trHeight w:val="630"/>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16" w:type="dxa"/>
            <w:shd w:val="clear" w:color="auto" w:fill="auto"/>
            <w:vAlign w:val="center"/>
          </w:tcPr>
          <w:p w:rsidR="00C10CB1" w:rsidRPr="00534FB9" w:rsidRDefault="00C10CB1"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4"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16" w:type="dxa"/>
            <w:shd w:val="clear" w:color="auto" w:fill="auto"/>
            <w:vAlign w:val="center"/>
          </w:tcPr>
          <w:p w:rsidR="00C10CB1" w:rsidRPr="00534FB9" w:rsidRDefault="00C10CB1"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Pr>
                <w:rFonts w:ascii="Century Gothic" w:hAnsi="Century Gothic" w:cs="Arial"/>
                <w:sz w:val="20"/>
                <w:szCs w:val="20"/>
              </w:rPr>
              <w:t xml:space="preserve"> </w:t>
            </w:r>
            <w:r w:rsidRPr="00534FB9">
              <w:rPr>
                <w:rFonts w:ascii="Century Gothic" w:hAnsi="Century Gothic" w:cs="Arial"/>
                <w:sz w:val="20"/>
                <w:szCs w:val="20"/>
              </w:rPr>
              <w:t xml:space="preserve">by </w:t>
            </w:r>
            <w:r>
              <w:rPr>
                <w:rFonts w:ascii="Century Gothic" w:hAnsi="Century Gothic" w:cs="Arial"/>
                <w:sz w:val="20"/>
                <w:szCs w:val="20"/>
              </w:rPr>
              <w:t>Bank’s Engineer/</w:t>
            </w:r>
            <w:r w:rsidRPr="00534FB9">
              <w:rPr>
                <w:rFonts w:ascii="Century Gothic" w:hAnsi="Century Gothic" w:cs="Arial"/>
                <w:sz w:val="20"/>
                <w:szCs w:val="20"/>
              </w:rPr>
              <w:t>Architect</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6" w:type="dxa"/>
            <w:shd w:val="clear" w:color="auto" w:fill="auto"/>
            <w:vAlign w:val="center"/>
          </w:tcPr>
          <w:p w:rsidR="00C10CB1" w:rsidRPr="00534FB9" w:rsidRDefault="00C10CB1" w:rsidP="00485060">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C10CB1" w:rsidRPr="00534FB9" w:rsidTr="00C10CB1">
        <w:trPr>
          <w:trHeight w:val="683"/>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C10CB1" w:rsidRPr="00534FB9" w:rsidTr="00C10CB1">
        <w:trPr>
          <w:trHeight w:val="139"/>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4" w:type="dxa"/>
            <w:shd w:val="clear" w:color="auto" w:fill="auto"/>
            <w:vAlign w:val="center"/>
          </w:tcPr>
          <w:p w:rsidR="00C10CB1" w:rsidRPr="00534FB9" w:rsidRDefault="00C10CB1"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 Electrical Contractor</w:t>
            </w:r>
          </w:p>
        </w:tc>
        <w:tc>
          <w:tcPr>
            <w:tcW w:w="6516" w:type="dxa"/>
            <w:shd w:val="clear" w:color="auto" w:fill="auto"/>
          </w:tcPr>
          <w:p w:rsidR="00C10CB1" w:rsidRDefault="00C10CB1"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Pr>
                <w:rFonts w:ascii="Century Gothic" w:hAnsi="Century Gothic" w:cs="Arial"/>
                <w:sz w:val="20"/>
                <w:szCs w:val="20"/>
              </w:rPr>
              <w:t xml:space="preserve"> Contractor has to submit </w:t>
            </w:r>
          </w:p>
          <w:p w:rsidR="00C10CB1" w:rsidRPr="00485060" w:rsidRDefault="00C10CB1" w:rsidP="00485060">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Pr>
                <w:rFonts w:ascii="Century Gothic" w:hAnsi="Century Gothic" w:cs="Arial"/>
                <w:sz w:val="20"/>
                <w:szCs w:val="20"/>
              </w:rPr>
              <w:t>0</w:t>
            </w:r>
            <w:r w:rsidRPr="00485060">
              <w:rPr>
                <w:rFonts w:ascii="Century Gothic" w:hAnsi="Century Gothic" w:cs="Arial"/>
                <w:sz w:val="20"/>
                <w:szCs w:val="20"/>
              </w:rPr>
              <w:t>3.2025</w:t>
            </w:r>
          </w:p>
          <w:p w:rsidR="00C10CB1" w:rsidRPr="00511316" w:rsidRDefault="00C10CB1"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 xml:space="preserve">Certificate on letterhead of Electrical Contractor stating that he has carried out all electrical works mentioned in </w:t>
            </w:r>
            <w:r>
              <w:rPr>
                <w:rFonts w:ascii="Century Gothic" w:hAnsi="Century Gothic" w:cs="Arial"/>
                <w:sz w:val="20"/>
                <w:szCs w:val="20"/>
              </w:rPr>
              <w:t xml:space="preserve">final </w:t>
            </w:r>
            <w:r w:rsidRPr="00511316">
              <w:rPr>
                <w:rFonts w:ascii="Century Gothic" w:hAnsi="Century Gothic" w:cs="Arial"/>
                <w:sz w:val="20"/>
                <w:szCs w:val="20"/>
              </w:rPr>
              <w:t>invoice.</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w:t>
            </w:r>
            <w:r w:rsidRPr="00534FB9">
              <w:rPr>
                <w:rFonts w:ascii="Century Gothic" w:eastAsia="Times New Roman" w:hAnsi="Century Gothic" w:cs="Arial"/>
                <w:sz w:val="20"/>
                <w:szCs w:val="20"/>
              </w:rPr>
              <w:lastRenderedPageBreak/>
              <w:t>necessary arrangement for cleaning the premises every day and to ensure the complete safety of the furniture, machinery, computers, plants, equipment etc. lying in the premises and also provide safeguard from dust etc. for night working</w:t>
            </w:r>
            <w:r>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C10CB1" w:rsidRPr="00534FB9" w:rsidTr="00C10CB1">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4"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p>
        </w:tc>
        <w:tc>
          <w:tcPr>
            <w:tcW w:w="6516" w:type="dxa"/>
            <w:shd w:val="clear" w:color="auto" w:fill="auto"/>
          </w:tcPr>
          <w:p w:rsidR="00C10CB1" w:rsidRPr="00534FB9" w:rsidRDefault="00C10CB1"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C10CB1" w:rsidRPr="00534FB9" w:rsidTr="00C10CB1">
        <w:trPr>
          <w:trHeight w:val="1173"/>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Pr>
                <w:rFonts w:ascii="Century Gothic" w:eastAsia="Times New Roman" w:hAnsi="Century Gothic" w:cs="Arial"/>
                <w:sz w:val="20"/>
                <w:szCs w:val="20"/>
              </w:rPr>
              <w:t>’s Engineer</w:t>
            </w:r>
          </w:p>
        </w:tc>
        <w:tc>
          <w:tcPr>
            <w:tcW w:w="6516" w:type="dxa"/>
            <w:shd w:val="clear" w:color="auto" w:fill="auto"/>
          </w:tcPr>
          <w:p w:rsidR="00C10CB1" w:rsidRPr="00373425" w:rsidRDefault="00C10CB1"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 Zonal Office, Central Bank of India, 6</w:t>
            </w:r>
            <w:r w:rsidRPr="00373425">
              <w:rPr>
                <w:rFonts w:ascii="Century Gothic" w:eastAsia="Times New Roman" w:hAnsi="Century Gothic" w:cs="Arial"/>
                <w:sz w:val="20"/>
                <w:szCs w:val="20"/>
                <w:vertAlign w:val="superscript"/>
              </w:rPr>
              <w:t>th</w:t>
            </w:r>
            <w:r w:rsidRPr="00373425">
              <w:rPr>
                <w:rFonts w:ascii="Century Gothic" w:eastAsia="Times New Roman" w:hAnsi="Century Gothic" w:cs="Arial"/>
                <w:sz w:val="20"/>
                <w:szCs w:val="20"/>
              </w:rPr>
              <w:t xml:space="preserve"> Floor, 33, </w:t>
            </w:r>
            <w:proofErr w:type="spellStart"/>
            <w:r w:rsidRPr="00373425">
              <w:rPr>
                <w:rFonts w:ascii="Century Gothic" w:eastAsia="Times New Roman" w:hAnsi="Century Gothic" w:cs="Arial"/>
                <w:sz w:val="20"/>
                <w:szCs w:val="20"/>
              </w:rPr>
              <w:t>Netaji</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Subash</w:t>
            </w:r>
            <w:proofErr w:type="spellEnd"/>
            <w:r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Pr="00373425">
              <w:rPr>
                <w:rFonts w:ascii="Century Gothic" w:eastAsia="Times New Roman" w:hAnsi="Century Gothic" w:cs="Arial"/>
                <w:sz w:val="20"/>
                <w:szCs w:val="20"/>
              </w:rPr>
              <w:t xml:space="preserve"> – 700001.</w:t>
            </w:r>
          </w:p>
          <w:p w:rsidR="00C10CB1" w:rsidRPr="00373425" w:rsidRDefault="00C10CB1"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 91-7024115115</w:t>
            </w:r>
          </w:p>
        </w:tc>
      </w:tr>
      <w:tr w:rsidR="00C10CB1" w:rsidRPr="00534FB9" w:rsidTr="00C10CB1">
        <w:trPr>
          <w:trHeight w:val="1173"/>
        </w:trPr>
        <w:tc>
          <w:tcPr>
            <w:tcW w:w="573" w:type="dxa"/>
            <w:vAlign w:val="center"/>
          </w:tcPr>
          <w:p w:rsidR="00C10CB1" w:rsidRPr="00534FB9" w:rsidRDefault="00C10CB1"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74" w:type="dxa"/>
            <w:shd w:val="clear" w:color="auto" w:fill="auto"/>
            <w:vAlign w:val="center"/>
          </w:tcPr>
          <w:p w:rsidR="00C10CB1" w:rsidRPr="00534FB9" w:rsidRDefault="00C10CB1"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 xml:space="preserve">Contact Details of BSD officer of RO </w:t>
            </w:r>
            <w:proofErr w:type="spellStart"/>
            <w:r>
              <w:rPr>
                <w:rFonts w:ascii="Century Gothic" w:eastAsia="Times New Roman" w:hAnsi="Century Gothic" w:cs="Arial"/>
                <w:sz w:val="20"/>
                <w:szCs w:val="20"/>
              </w:rPr>
              <w:t>Bankura</w:t>
            </w:r>
            <w:proofErr w:type="spellEnd"/>
          </w:p>
        </w:tc>
        <w:tc>
          <w:tcPr>
            <w:tcW w:w="6516" w:type="dxa"/>
            <w:shd w:val="clear" w:color="auto" w:fill="auto"/>
          </w:tcPr>
          <w:p w:rsidR="00C10CB1" w:rsidRDefault="009A4770"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highlight w:val="yellow"/>
              </w:rPr>
              <w:t xml:space="preserve">Mr. </w:t>
            </w:r>
            <w:proofErr w:type="spellStart"/>
            <w:r>
              <w:rPr>
                <w:rFonts w:ascii="Century Gothic" w:eastAsia="Times New Roman" w:hAnsi="Century Gothic" w:cs="Arial"/>
                <w:sz w:val="20"/>
                <w:szCs w:val="20"/>
                <w:highlight w:val="yellow"/>
              </w:rPr>
              <w:t>Prashant</w:t>
            </w:r>
            <w:proofErr w:type="spellEnd"/>
            <w:r>
              <w:rPr>
                <w:rFonts w:ascii="Century Gothic" w:eastAsia="Times New Roman" w:hAnsi="Century Gothic" w:cs="Arial"/>
                <w:sz w:val="20"/>
                <w:szCs w:val="20"/>
                <w:highlight w:val="yellow"/>
              </w:rPr>
              <w:t xml:space="preserve"> Kumar</w:t>
            </w:r>
            <w:r w:rsidR="00C10CB1" w:rsidRPr="00391A6E">
              <w:rPr>
                <w:rFonts w:ascii="Century Gothic" w:eastAsia="Times New Roman" w:hAnsi="Century Gothic" w:cs="Arial"/>
                <w:sz w:val="20"/>
                <w:szCs w:val="20"/>
                <w:highlight w:val="yellow"/>
              </w:rPr>
              <w:t xml:space="preserve">, </w:t>
            </w:r>
            <w:r>
              <w:rPr>
                <w:rFonts w:ascii="Century Gothic" w:eastAsia="Times New Roman" w:hAnsi="Century Gothic" w:cs="Arial"/>
                <w:sz w:val="20"/>
                <w:szCs w:val="20"/>
                <w:highlight w:val="yellow"/>
              </w:rPr>
              <w:t xml:space="preserve">Chief </w:t>
            </w:r>
            <w:r w:rsidR="00C10CB1" w:rsidRPr="00391A6E">
              <w:rPr>
                <w:rFonts w:ascii="Century Gothic" w:eastAsia="Times New Roman" w:hAnsi="Century Gothic" w:cs="Arial"/>
                <w:sz w:val="20"/>
                <w:szCs w:val="20"/>
                <w:highlight w:val="yellow"/>
              </w:rPr>
              <w:t>Manager</w:t>
            </w:r>
            <w:r w:rsidR="00C10CB1">
              <w:rPr>
                <w:rFonts w:ascii="Century Gothic" w:eastAsia="Times New Roman" w:hAnsi="Century Gothic" w:cs="Arial"/>
                <w:sz w:val="20"/>
                <w:szCs w:val="20"/>
              </w:rPr>
              <w:t xml:space="preserve">, Business Support Department, Regional Office, Central Bank of India, </w:t>
            </w:r>
            <w:proofErr w:type="spellStart"/>
            <w:r w:rsidR="00C10CB1">
              <w:rPr>
                <w:rFonts w:ascii="Century Gothic" w:eastAsia="Times New Roman" w:hAnsi="Century Gothic" w:cs="Arial"/>
                <w:sz w:val="20"/>
                <w:szCs w:val="20"/>
              </w:rPr>
              <w:t>Machantala</w:t>
            </w:r>
            <w:proofErr w:type="spellEnd"/>
            <w:r w:rsidR="00C10CB1">
              <w:rPr>
                <w:rFonts w:ascii="Century Gothic" w:eastAsia="Times New Roman" w:hAnsi="Century Gothic" w:cs="Arial"/>
                <w:sz w:val="20"/>
                <w:szCs w:val="20"/>
              </w:rPr>
              <w:t xml:space="preserve">, </w:t>
            </w:r>
            <w:proofErr w:type="spellStart"/>
            <w:r w:rsidR="00C10CB1">
              <w:rPr>
                <w:rFonts w:ascii="Century Gothic" w:eastAsia="Times New Roman" w:hAnsi="Century Gothic" w:cs="Arial"/>
                <w:sz w:val="20"/>
                <w:szCs w:val="20"/>
              </w:rPr>
              <w:t>Bankura</w:t>
            </w:r>
            <w:proofErr w:type="spellEnd"/>
            <w:r w:rsidR="00C10CB1">
              <w:rPr>
                <w:rFonts w:ascii="Century Gothic" w:eastAsia="Times New Roman" w:hAnsi="Century Gothic" w:cs="Arial"/>
                <w:sz w:val="20"/>
                <w:szCs w:val="20"/>
              </w:rPr>
              <w:t xml:space="preserve"> – 722101</w:t>
            </w:r>
          </w:p>
          <w:p w:rsidR="00C10CB1" w:rsidRPr="00373425" w:rsidRDefault="009A4770"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91-7202932829</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bookmarkStart w:id="0" w:name="_GoBack"/>
      <w:bookmarkEnd w:id="0"/>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723915" w:rsidRDefault="00723915" w:rsidP="00A31DE0">
      <w:pPr>
        <w:spacing w:after="0"/>
        <w:jc w:val="center"/>
        <w:rPr>
          <w:rFonts w:ascii="Century Gothic" w:hAnsi="Century Gothic" w:cs="Arial"/>
          <w:b/>
          <w:noProof/>
          <w:u w:val="single"/>
          <w:lang w:val="en-IN" w:eastAsia="en-IN" w:bidi="hi-IN"/>
        </w:rPr>
      </w:pPr>
    </w:p>
    <w:p w:rsidR="00723915" w:rsidRDefault="0072391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723915" w:rsidRDefault="00723915"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D42260">
        <w:rPr>
          <w:rFonts w:ascii="Century Gothic" w:hAnsi="Century Gothic" w:cs="Arial"/>
          <w:b/>
          <w:bCs/>
          <w:smallCaps/>
          <w:color w:val="FF0000"/>
          <w:sz w:val="20"/>
          <w:szCs w:val="20"/>
        </w:rPr>
        <w:t>BANK:</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D42260">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723915">
        <w:rPr>
          <w:rFonts w:ascii="Century Gothic" w:hAnsi="Century Gothic" w:cs="Arial"/>
          <w:b/>
          <w:bCs/>
          <w:color w:val="FF0000"/>
          <w:sz w:val="20"/>
          <w:szCs w:val="20"/>
        </w:rPr>
        <w:t>19.</w:t>
      </w:r>
      <w:r w:rsidR="00485060">
        <w:rPr>
          <w:rFonts w:ascii="Century Gothic" w:hAnsi="Century Gothic" w:cs="Arial"/>
          <w:b/>
          <w:bCs/>
          <w:color w:val="FF0000"/>
          <w:sz w:val="20"/>
          <w:szCs w:val="20"/>
        </w:rPr>
        <w:t>03.2025</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903D3D">
        <w:rPr>
          <w:rFonts w:ascii="Century Gothic" w:hAnsi="Century Gothic" w:cs="Arial"/>
          <w:b/>
          <w:sz w:val="20"/>
          <w:szCs w:val="20"/>
        </w:rPr>
        <w:t>Furnishing</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F00607">
        <w:rPr>
          <w:rFonts w:ascii="Century Gothic" w:hAnsi="Century Gothic" w:cs="Arial"/>
          <w:b/>
          <w:sz w:val="20"/>
          <w:szCs w:val="20"/>
        </w:rPr>
        <w:t>Golamora</w:t>
      </w:r>
      <w:proofErr w:type="spellEnd"/>
      <w:r w:rsidR="00BA7E3F">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215340">
        <w:rPr>
          <w:rFonts w:ascii="Century Gothic" w:hAnsi="Century Gothic" w:cs="Arial"/>
          <w:b/>
          <w:sz w:val="20"/>
          <w:szCs w:val="20"/>
        </w:rPr>
        <w:t>Bankura</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Documents can be down</w:t>
      </w:r>
      <w:r w:rsidR="000D18C1" w:rsidRPr="000D18C1">
        <w:rPr>
          <w:rFonts w:ascii="Century Gothic" w:hAnsi="Century Gothic" w:cs="Arial"/>
          <w:sz w:val="20"/>
          <w:szCs w:val="20"/>
        </w:rPr>
        <w:t xml:space="preserve">loaded from the </w:t>
      </w:r>
      <w:r w:rsidR="005032DD">
        <w:rPr>
          <w:rFonts w:ascii="Century Gothic" w:hAnsi="Century Gothic" w:cs="Arial"/>
          <w:sz w:val="20"/>
          <w:szCs w:val="20"/>
        </w:rPr>
        <w:t xml:space="preserve">following </w:t>
      </w:r>
      <w:r w:rsidR="000D18C1" w:rsidRPr="000D18C1">
        <w:rPr>
          <w:rFonts w:ascii="Century Gothic" w:hAnsi="Century Gothic" w:cs="Arial"/>
          <w:sz w:val="20"/>
          <w:szCs w:val="20"/>
        </w:rPr>
        <w:t>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0969DE"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903D3D">
        <w:rPr>
          <w:rFonts w:ascii="Century Gothic" w:hAnsi="Century Gothic" w:cs="Arial"/>
          <w:color w:val="FF0000"/>
          <w:sz w:val="20"/>
          <w:szCs w:val="20"/>
        </w:rPr>
        <w:t>09.0</w:t>
      </w:r>
      <w:r w:rsidR="00097E27">
        <w:rPr>
          <w:rFonts w:ascii="Century Gothic" w:hAnsi="Century Gothic" w:cs="Arial"/>
          <w:color w:val="FF0000"/>
          <w:sz w:val="20"/>
          <w:szCs w:val="20"/>
        </w:rPr>
        <w:t>4</w:t>
      </w:r>
      <w:r w:rsidR="00903D3D">
        <w:rPr>
          <w:rFonts w:ascii="Century Gothic" w:hAnsi="Century Gothic" w:cs="Arial"/>
          <w:color w:val="FF0000"/>
          <w:sz w:val="20"/>
          <w:szCs w:val="20"/>
        </w:rPr>
        <w:t>.2025</w:t>
      </w:r>
      <w:r w:rsidR="000D0209">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903D3D">
        <w:rPr>
          <w:rFonts w:ascii="Century Gothic" w:hAnsi="Century Gothic" w:cs="Arial"/>
          <w:color w:val="FF0000"/>
          <w:sz w:val="20"/>
          <w:szCs w:val="20"/>
        </w:rPr>
        <w:t>09.0</w:t>
      </w:r>
      <w:r w:rsidR="00097E27">
        <w:rPr>
          <w:rFonts w:ascii="Century Gothic" w:hAnsi="Century Gothic" w:cs="Arial"/>
          <w:color w:val="FF0000"/>
          <w:sz w:val="20"/>
          <w:szCs w:val="20"/>
        </w:rPr>
        <w:t>4</w:t>
      </w:r>
      <w:r w:rsidR="00903D3D">
        <w:rPr>
          <w:rFonts w:ascii="Century Gothic" w:hAnsi="Century Gothic" w:cs="Arial"/>
          <w:color w:val="FF0000"/>
          <w:sz w:val="20"/>
          <w:szCs w:val="20"/>
        </w:rPr>
        <w:t>.2025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215340">
        <w:rPr>
          <w:rFonts w:ascii="Century Gothic" w:hAnsi="Century Gothic" w:cs="Arial"/>
          <w:sz w:val="20"/>
          <w:szCs w:val="20"/>
          <w:highlight w:val="yellow"/>
        </w:rPr>
        <w:t>Bankura</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215340">
        <w:rPr>
          <w:rFonts w:ascii="Century Gothic" w:hAnsi="Century Gothic" w:cs="Arial"/>
          <w:b/>
          <w:sz w:val="20"/>
          <w:szCs w:val="20"/>
          <w:highlight w:val="yellow"/>
        </w:rPr>
        <w:t>Bankura</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Default="00A95764" w:rsidP="00101946">
      <w:pPr>
        <w:spacing w:after="0"/>
        <w:rPr>
          <w:rFonts w:ascii="Century Gothic" w:hAnsi="Century Gothic" w:cs="Arial"/>
          <w:b/>
          <w:sz w:val="20"/>
          <w:szCs w:val="20"/>
        </w:rPr>
      </w:pPr>
    </w:p>
    <w:p w:rsidR="00723915" w:rsidRDefault="00723915" w:rsidP="00101946">
      <w:pPr>
        <w:spacing w:after="0"/>
        <w:rPr>
          <w:rFonts w:ascii="Century Gothic" w:hAnsi="Century Gothic" w:cs="Arial"/>
          <w:b/>
          <w:sz w:val="20"/>
          <w:szCs w:val="20"/>
        </w:rPr>
      </w:pPr>
    </w:p>
    <w:p w:rsidR="00723915" w:rsidRPr="00534FB9" w:rsidRDefault="00723915"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215340"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Bankura</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903D3D">
        <w:rPr>
          <w:rFonts w:ascii="Century Gothic" w:hAnsi="Century Gothic" w:cs="Arial"/>
          <w:bCs/>
          <w:sz w:val="20"/>
          <w:szCs w:val="20"/>
        </w:rPr>
        <w:t>Furnishing</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F00607">
        <w:rPr>
          <w:rFonts w:ascii="Century Gothic" w:hAnsi="Century Gothic" w:cs="Arial"/>
          <w:color w:val="000000"/>
          <w:sz w:val="20"/>
          <w:szCs w:val="20"/>
        </w:rPr>
        <w:t>Golamora</w:t>
      </w:r>
      <w:proofErr w:type="spellEnd"/>
      <w:r w:rsidR="00BA7E3F">
        <w:rPr>
          <w:rFonts w:ascii="Century Gothic" w:hAnsi="Century Gothic" w:cs="Arial"/>
          <w:color w:val="000000"/>
          <w:sz w:val="20"/>
          <w:szCs w:val="20"/>
        </w:rPr>
        <w:t xml:space="preserve"> Branch</w:t>
      </w:r>
      <w:r w:rsidR="008B0946"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215340">
        <w:rPr>
          <w:rFonts w:ascii="Century Gothic" w:hAnsi="Century Gothic" w:cs="Arial"/>
          <w:color w:val="000000"/>
          <w:sz w:val="20"/>
          <w:szCs w:val="20"/>
          <w:highlight w:val="yellow"/>
        </w:rPr>
        <w:t>Bankura</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w:t>
      </w:r>
      <w:r w:rsidR="0074431C">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723915">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6A0DCC">
        <w:rPr>
          <w:rFonts w:ascii="Century Gothic" w:hAnsi="Century Gothic"/>
          <w:b/>
          <w:bCs/>
          <w:sz w:val="20"/>
          <w:szCs w:val="20"/>
        </w:rPr>
        <w:t>6,50,235</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006A0DCC">
        <w:rPr>
          <w:rFonts w:ascii="Century Gothic" w:hAnsi="Century Gothic"/>
          <w:b/>
          <w:bCs/>
          <w:sz w:val="20"/>
          <w:szCs w:val="20"/>
        </w:rPr>
        <w:t>5</w:t>
      </w:r>
      <w:r w:rsidRPr="00534FB9">
        <w:rPr>
          <w:rFonts w:ascii="Century Gothic" w:hAnsi="Century Gothic"/>
          <w:b/>
          <w:bCs/>
          <w:sz w:val="20"/>
          <w:szCs w:val="20"/>
        </w:rPr>
        <w:t xml:space="preserve">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6A0DCC">
        <w:rPr>
          <w:rFonts w:ascii="Century Gothic" w:hAnsi="Century Gothic"/>
          <w:b/>
          <w:bCs/>
          <w:sz w:val="20"/>
          <w:szCs w:val="20"/>
        </w:rPr>
        <w:t>3</w:t>
      </w:r>
      <w:proofErr w:type="gramStart"/>
      <w:r w:rsidR="006A0DCC">
        <w:rPr>
          <w:rFonts w:ascii="Century Gothic" w:hAnsi="Century Gothic"/>
          <w:b/>
          <w:bCs/>
          <w:sz w:val="20"/>
          <w:szCs w:val="20"/>
        </w:rPr>
        <w:t>,25,117.50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6A0DCC">
        <w:rPr>
          <w:rFonts w:ascii="Century Gothic" w:hAnsi="Century Gothic"/>
          <w:b/>
          <w:bCs/>
          <w:sz w:val="20"/>
          <w:szCs w:val="20"/>
        </w:rPr>
        <w:t>7</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6A0DCC">
        <w:rPr>
          <w:rFonts w:ascii="Century Gothic" w:hAnsi="Century Gothic"/>
          <w:b/>
          <w:bCs/>
          <w:sz w:val="20"/>
          <w:szCs w:val="20"/>
        </w:rPr>
        <w:t>4</w:t>
      </w:r>
      <w:proofErr w:type="gramStart"/>
      <w:r w:rsidR="006A0DCC">
        <w:rPr>
          <w:rFonts w:ascii="Century Gothic" w:hAnsi="Century Gothic"/>
          <w:b/>
          <w:bCs/>
          <w:sz w:val="20"/>
          <w:szCs w:val="20"/>
        </w:rPr>
        <w:t>,55,164.50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6A0DCC">
        <w:rPr>
          <w:rFonts w:ascii="Century Gothic" w:hAnsi="Century Gothic"/>
          <w:b/>
          <w:bCs/>
          <w:sz w:val="20"/>
          <w:szCs w:val="20"/>
        </w:rPr>
        <w:t>9</w:t>
      </w:r>
      <w:r w:rsidR="001A024F">
        <w:rPr>
          <w:rFonts w:ascii="Century Gothic" w:hAnsi="Century Gothic"/>
          <w:b/>
          <w:bCs/>
          <w:sz w:val="20"/>
          <w:szCs w:val="20"/>
        </w:rPr>
        <w:t>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6A0DCC">
        <w:rPr>
          <w:rFonts w:ascii="Century Gothic" w:hAnsi="Century Gothic"/>
          <w:b/>
          <w:bCs/>
          <w:sz w:val="20"/>
          <w:szCs w:val="20"/>
        </w:rPr>
        <w:t>5</w:t>
      </w:r>
      <w:proofErr w:type="gramStart"/>
      <w:r w:rsidR="006A0DCC">
        <w:rPr>
          <w:rFonts w:ascii="Century Gothic" w:hAnsi="Century Gothic"/>
          <w:b/>
          <w:bCs/>
          <w:sz w:val="20"/>
          <w:szCs w:val="20"/>
        </w:rPr>
        <w:t>,85,211.50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4431C">
      <w:pPr>
        <w:pStyle w:val="ListParagraph"/>
        <w:numPr>
          <w:ilvl w:val="2"/>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723915">
        <w:rPr>
          <w:rFonts w:ascii="Century Gothic" w:hAnsi="Century Gothic"/>
          <w:sz w:val="20"/>
          <w:szCs w:val="20"/>
        </w:rPr>
        <w:t>full functional registered</w:t>
      </w:r>
      <w:r w:rsidRPr="00534FB9">
        <w:rPr>
          <w:rFonts w:ascii="Century Gothic" w:hAnsi="Century Gothic"/>
          <w:sz w:val="20"/>
          <w:szCs w:val="20"/>
        </w:rPr>
        <w:t xml:space="preserve">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0E0639">
        <w:rPr>
          <w:rFonts w:ascii="Century Gothic" w:hAnsi="Century Gothic"/>
          <w:sz w:val="20"/>
          <w:szCs w:val="20"/>
        </w:rPr>
        <w:t xml:space="preserve"> state</w:t>
      </w:r>
      <w:r w:rsidR="00723915">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69101D">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 xml:space="preserve">pleted in </w:t>
      </w:r>
      <w:r w:rsidR="0069101D" w:rsidRPr="0069101D">
        <w:rPr>
          <w:rFonts w:ascii="Century Gothic" w:hAnsi="Century Gothic" w:cs="Arial"/>
          <w:sz w:val="20"/>
          <w:szCs w:val="20"/>
        </w:rPr>
        <w:t>Central Govt</w:t>
      </w:r>
      <w:proofErr w:type="gramStart"/>
      <w:r w:rsidR="0069101D" w:rsidRPr="0069101D">
        <w:rPr>
          <w:rFonts w:ascii="Century Gothic" w:hAnsi="Century Gothic" w:cs="Arial"/>
          <w:sz w:val="20"/>
          <w:szCs w:val="20"/>
        </w:rPr>
        <w:t>./</w:t>
      </w:r>
      <w:proofErr w:type="gramEnd"/>
      <w:r w:rsidR="0069101D" w:rsidRPr="0069101D">
        <w:rPr>
          <w:rFonts w:ascii="Century Gothic" w:hAnsi="Century Gothic" w:cs="Arial"/>
          <w:sz w:val="20"/>
          <w:szCs w:val="20"/>
        </w:rPr>
        <w:t xml:space="preserve"> State Govt./ Autonomous Body/ PSU/ PSB/ RBI / Scheduled Private Sector Banks/Scheduled Foreign Banks /Regional Rural  Banks</w:t>
      </w:r>
      <w:r w:rsidR="0069101D">
        <w:rPr>
          <w:rFonts w:ascii="Century Gothic" w:hAnsi="Century Gothic" w:cs="Arial"/>
          <w:sz w:val="20"/>
          <w:szCs w:val="20"/>
        </w:rPr>
        <w:t>.</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B67090">
        <w:rPr>
          <w:rFonts w:ascii="Century Gothic" w:hAnsi="Century Gothic" w:cs="Arial"/>
          <w:b/>
          <w:bCs/>
          <w:sz w:val="20"/>
          <w:szCs w:val="20"/>
        </w:rPr>
        <w:t xml:space="preserve">, </w:t>
      </w:r>
      <w:r w:rsidR="00CE46BA" w:rsidRPr="005F162F">
        <w:rPr>
          <w:rFonts w:ascii="Century Gothic" w:hAnsi="Century Gothic" w:cs="Arial"/>
          <w:b/>
          <w:bCs/>
          <w:sz w:val="20"/>
          <w:szCs w:val="20"/>
        </w:rPr>
        <w:t>electrical</w:t>
      </w:r>
      <w:r w:rsidR="005F162F">
        <w:rPr>
          <w:rFonts w:ascii="Century Gothic" w:hAnsi="Century Gothic" w:cs="Arial"/>
          <w:sz w:val="20"/>
          <w:szCs w:val="20"/>
        </w:rPr>
        <w:t xml:space="preserve"> </w:t>
      </w:r>
      <w:r w:rsidR="00B67090">
        <w:rPr>
          <w:rFonts w:ascii="Century Gothic" w:hAnsi="Century Gothic" w:cs="Arial"/>
          <w:sz w:val="20"/>
          <w:szCs w:val="20"/>
        </w:rPr>
        <w:t>and air 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903D3D">
        <w:rPr>
          <w:rFonts w:ascii="Century Gothic" w:hAnsi="Century Gothic" w:cs="Arial"/>
          <w:sz w:val="20"/>
          <w:szCs w:val="20"/>
        </w:rPr>
        <w:t>furnishing</w:t>
      </w:r>
      <w:r w:rsidR="00CE46BA" w:rsidRPr="00B96264">
        <w:rPr>
          <w:rFonts w:ascii="Century Gothic" w:hAnsi="Century Gothic" w:cs="Arial"/>
          <w:sz w:val="20"/>
          <w:szCs w:val="20"/>
        </w:rPr>
        <w:t xml:space="preserve">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r w:rsidR="00810F16">
              <w:rPr>
                <w:rFonts w:ascii="Century Gothic" w:hAnsi="Century Gothic"/>
                <w:b/>
                <w:bCs/>
                <w:sz w:val="20"/>
                <w:szCs w:val="20"/>
              </w:rPr>
              <w:t xml:space="preserve"> (in </w:t>
            </w:r>
            <w:proofErr w:type="spellStart"/>
            <w:r w:rsidR="00810F16">
              <w:rPr>
                <w:rFonts w:ascii="Century Gothic" w:hAnsi="Century Gothic"/>
                <w:b/>
                <w:bCs/>
                <w:sz w:val="20"/>
                <w:szCs w:val="20"/>
              </w:rPr>
              <w:t>Rs</w:t>
            </w:r>
            <w:proofErr w:type="spellEnd"/>
            <w:r w:rsidR="00810F16">
              <w:rPr>
                <w:rFonts w:ascii="Century Gothic" w:hAnsi="Century Gothic"/>
                <w:b/>
                <w:bCs/>
                <w:sz w:val="20"/>
                <w:szCs w:val="20"/>
              </w:rPr>
              <w:t>.)</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810F16" w:rsidRPr="00534FB9" w:rsidTr="0069101D">
        <w:trPr>
          <w:trHeight w:val="421"/>
        </w:trPr>
        <w:tc>
          <w:tcPr>
            <w:tcW w:w="469" w:type="dxa"/>
            <w:vAlign w:val="center"/>
          </w:tcPr>
          <w:p w:rsidR="00810F16" w:rsidRPr="00534FB9" w:rsidRDefault="00810F16"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810F16" w:rsidRPr="00534FB9" w:rsidRDefault="00810F16" w:rsidP="00E04FA3">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810F16" w:rsidRPr="00534FB9" w:rsidRDefault="00810F16" w:rsidP="00113064">
            <w:pPr>
              <w:rPr>
                <w:rFonts w:ascii="Century Gothic" w:hAnsi="Century Gothic"/>
                <w:sz w:val="20"/>
                <w:szCs w:val="20"/>
              </w:rPr>
            </w:pPr>
          </w:p>
        </w:tc>
        <w:tc>
          <w:tcPr>
            <w:tcW w:w="1610" w:type="dxa"/>
            <w:vAlign w:val="center"/>
          </w:tcPr>
          <w:p w:rsidR="00810F16" w:rsidRPr="00534FB9" w:rsidRDefault="00810F16" w:rsidP="00113064">
            <w:pPr>
              <w:rPr>
                <w:rFonts w:ascii="Century Gothic" w:hAnsi="Century Gothic"/>
                <w:sz w:val="20"/>
                <w:szCs w:val="20"/>
              </w:rPr>
            </w:pPr>
          </w:p>
        </w:tc>
        <w:tc>
          <w:tcPr>
            <w:tcW w:w="1843" w:type="dxa"/>
            <w:vAlign w:val="center"/>
          </w:tcPr>
          <w:p w:rsidR="00810F16" w:rsidRPr="00534FB9" w:rsidRDefault="00810F16" w:rsidP="00113064">
            <w:pPr>
              <w:rPr>
                <w:rFonts w:ascii="Century Gothic" w:hAnsi="Century Gothic"/>
                <w:sz w:val="20"/>
                <w:szCs w:val="20"/>
              </w:rPr>
            </w:pPr>
          </w:p>
        </w:tc>
        <w:tc>
          <w:tcPr>
            <w:tcW w:w="1701" w:type="dxa"/>
            <w:vAlign w:val="center"/>
          </w:tcPr>
          <w:p w:rsidR="00810F16" w:rsidRPr="00534FB9" w:rsidRDefault="00810F16" w:rsidP="00113064">
            <w:pPr>
              <w:rPr>
                <w:rFonts w:ascii="Century Gothic" w:hAnsi="Century Gothic"/>
                <w:sz w:val="20"/>
                <w:szCs w:val="20"/>
              </w:rPr>
            </w:pPr>
          </w:p>
        </w:tc>
      </w:tr>
      <w:tr w:rsidR="00810F16" w:rsidRPr="00534FB9" w:rsidTr="0069101D">
        <w:trPr>
          <w:trHeight w:val="436"/>
        </w:trPr>
        <w:tc>
          <w:tcPr>
            <w:tcW w:w="469" w:type="dxa"/>
            <w:vAlign w:val="center"/>
          </w:tcPr>
          <w:p w:rsidR="00810F16" w:rsidRPr="00534FB9" w:rsidRDefault="00810F16"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810F16" w:rsidRPr="00534FB9" w:rsidRDefault="00810F16" w:rsidP="00E04FA3">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810F16" w:rsidRPr="00534FB9" w:rsidRDefault="00810F16" w:rsidP="001266E0">
            <w:pPr>
              <w:rPr>
                <w:rFonts w:ascii="Century Gothic" w:hAnsi="Century Gothic"/>
                <w:sz w:val="20"/>
                <w:szCs w:val="20"/>
              </w:rPr>
            </w:pPr>
          </w:p>
        </w:tc>
        <w:tc>
          <w:tcPr>
            <w:tcW w:w="1610" w:type="dxa"/>
            <w:vAlign w:val="center"/>
          </w:tcPr>
          <w:p w:rsidR="00810F16" w:rsidRPr="00534FB9" w:rsidRDefault="00810F16" w:rsidP="001266E0">
            <w:pPr>
              <w:rPr>
                <w:rFonts w:ascii="Century Gothic" w:hAnsi="Century Gothic"/>
                <w:sz w:val="20"/>
                <w:szCs w:val="20"/>
              </w:rPr>
            </w:pPr>
          </w:p>
        </w:tc>
        <w:tc>
          <w:tcPr>
            <w:tcW w:w="1843" w:type="dxa"/>
            <w:vAlign w:val="center"/>
          </w:tcPr>
          <w:p w:rsidR="00810F16" w:rsidRPr="00534FB9" w:rsidRDefault="00810F16" w:rsidP="001266E0">
            <w:pPr>
              <w:rPr>
                <w:rFonts w:ascii="Century Gothic" w:hAnsi="Century Gothic"/>
                <w:sz w:val="20"/>
                <w:szCs w:val="20"/>
              </w:rPr>
            </w:pPr>
          </w:p>
        </w:tc>
        <w:tc>
          <w:tcPr>
            <w:tcW w:w="1701" w:type="dxa"/>
            <w:vAlign w:val="center"/>
          </w:tcPr>
          <w:p w:rsidR="00810F16" w:rsidRPr="00534FB9" w:rsidRDefault="00810F16" w:rsidP="00113064">
            <w:pPr>
              <w:rPr>
                <w:rFonts w:ascii="Century Gothic" w:hAnsi="Century Gothic"/>
                <w:sz w:val="20"/>
                <w:szCs w:val="20"/>
              </w:rPr>
            </w:pPr>
          </w:p>
        </w:tc>
      </w:tr>
      <w:tr w:rsidR="007A01AC" w:rsidRPr="00534FB9" w:rsidTr="0069101D">
        <w:trPr>
          <w:trHeight w:val="216"/>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810F16">
            <w:pPr>
              <w:rPr>
                <w:rFonts w:ascii="Century Gothic" w:hAnsi="Century Gothic"/>
                <w:sz w:val="20"/>
                <w:szCs w:val="20"/>
              </w:rPr>
            </w:pPr>
            <w:r w:rsidRPr="00534FB9">
              <w:rPr>
                <w:rFonts w:ascii="Century Gothic" w:hAnsi="Century Gothic"/>
                <w:sz w:val="20"/>
                <w:szCs w:val="20"/>
              </w:rPr>
              <w:t>202</w:t>
            </w:r>
            <w:r w:rsidR="00810F16">
              <w:rPr>
                <w:rFonts w:ascii="Century Gothic" w:hAnsi="Century Gothic"/>
                <w:sz w:val="20"/>
                <w:szCs w:val="20"/>
              </w:rPr>
              <w:t>3</w:t>
            </w:r>
            <w:r w:rsidRPr="00534FB9">
              <w:rPr>
                <w:rFonts w:ascii="Century Gothic" w:hAnsi="Century Gothic"/>
                <w:sz w:val="20"/>
                <w:szCs w:val="20"/>
              </w:rPr>
              <w:t xml:space="preserve"> - 202</w:t>
            </w:r>
            <w:r w:rsidR="00810F16">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736733" w:rsidRDefault="00E22571" w:rsidP="00736733">
      <w:pPr>
        <w:jc w:val="both"/>
        <w:rPr>
          <w:rFonts w:ascii="Trebuchet MS" w:hAnsi="Trebuchet MS" w:cs="Trebuchet MS"/>
          <w:b/>
          <w:bCs/>
          <w:color w:val="000000"/>
          <w:lang w:val="en-IN" w:bidi="hi-IN"/>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8B1FDC">
        <w:rPr>
          <w:rFonts w:ascii="Trebuchet MS" w:hAnsi="Trebuchet MS" w:cs="Trebuchet MS"/>
          <w:b/>
          <w:bCs/>
          <w:color w:val="000000"/>
          <w:lang w:val="en-IN" w:bidi="hi-IN"/>
        </w:rPr>
        <w:t xml:space="preserve"> </w:t>
      </w:r>
      <w:r w:rsidR="00B97010">
        <w:rPr>
          <w:rFonts w:ascii="Times New Roman" w:hAnsi="Times New Roman" w:cs="Times New Roman"/>
          <w:b/>
          <w:bCs/>
          <w:color w:val="000000"/>
          <w:lang w:val="en-IN" w:bidi="hi-IN"/>
        </w:rPr>
        <w:t xml:space="preserve">AT P.O. </w:t>
      </w:r>
      <w:proofErr w:type="spellStart"/>
      <w:r w:rsidR="00B97010">
        <w:rPr>
          <w:rFonts w:ascii="Times New Roman" w:hAnsi="Times New Roman" w:cs="Times New Roman"/>
          <w:b/>
          <w:bCs/>
          <w:color w:val="000000"/>
          <w:lang w:val="en-IN" w:bidi="hi-IN"/>
        </w:rPr>
        <w:t>Golamara</w:t>
      </w:r>
      <w:proofErr w:type="spellEnd"/>
      <w:r w:rsidR="00B97010">
        <w:rPr>
          <w:rFonts w:ascii="Times New Roman" w:hAnsi="Times New Roman" w:cs="Times New Roman"/>
          <w:b/>
          <w:bCs/>
          <w:color w:val="000000"/>
          <w:lang w:val="en-IN" w:bidi="hi-IN"/>
        </w:rPr>
        <w:t xml:space="preserve">, District </w:t>
      </w:r>
      <w:proofErr w:type="spellStart"/>
      <w:r w:rsidR="00B97010">
        <w:rPr>
          <w:rFonts w:ascii="Times New Roman" w:hAnsi="Times New Roman" w:cs="Times New Roman"/>
          <w:b/>
          <w:bCs/>
          <w:color w:val="000000"/>
          <w:lang w:val="en-IN" w:bidi="hi-IN"/>
        </w:rPr>
        <w:t>Purulia</w:t>
      </w:r>
      <w:proofErr w:type="spellEnd"/>
      <w:r w:rsidR="00B97010">
        <w:rPr>
          <w:rFonts w:ascii="Times New Roman" w:hAnsi="Times New Roman" w:cs="Times New Roman"/>
          <w:b/>
          <w:bCs/>
          <w:color w:val="000000"/>
          <w:lang w:val="en-IN" w:bidi="hi-IN"/>
        </w:rPr>
        <w:t>, West Bengal 723133</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7643EF">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F55B0D">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00F55B0D">
        <w:rPr>
          <w:rFonts w:ascii="Century Gothic" w:hAnsi="Century Gothic" w:cs="Arial"/>
          <w:color w:val="000000"/>
          <w:sz w:val="20"/>
          <w:szCs w:val="20"/>
        </w:rPr>
        <w:t xml:space="preserve">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903D3D">
        <w:rPr>
          <w:rFonts w:ascii="Century Gothic" w:hAnsi="Century Gothic" w:cs="Arial"/>
          <w:b/>
          <w:bCs/>
          <w:sz w:val="20"/>
        </w:rPr>
        <w:t>furnishing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F00607">
        <w:rPr>
          <w:rFonts w:ascii="Century Gothic" w:hAnsi="Century Gothic" w:cs="Arial"/>
          <w:b/>
          <w:bCs/>
          <w:sz w:val="20"/>
        </w:rPr>
        <w:t>Golamora</w:t>
      </w:r>
      <w:proofErr w:type="spellEnd"/>
      <w:r w:rsidR="00BA7E3F">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25528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7643EF">
        <w:rPr>
          <w:rFonts w:ascii="Century Gothic" w:hAnsi="Century Gothic" w:cs="Arial"/>
          <w:sz w:val="20"/>
          <w:szCs w:val="20"/>
        </w:rPr>
        <w:t>Bank</w:t>
      </w:r>
      <w:r w:rsidRPr="00534FB9">
        <w:rPr>
          <w:rFonts w:ascii="Century Gothic" w:hAnsi="Century Gothic" w:cs="Arial"/>
          <w:sz w:val="20"/>
          <w:szCs w:val="20"/>
        </w:rPr>
        <w:t xml:space="preserve"> during course of </w:t>
      </w:r>
      <w:r w:rsidR="007643EF">
        <w:rPr>
          <w:rFonts w:ascii="Century Gothic" w:hAnsi="Century Gothic" w:cs="Arial"/>
          <w:sz w:val="20"/>
          <w:szCs w:val="20"/>
        </w:rPr>
        <w:t>furnishing work</w:t>
      </w:r>
      <w:r w:rsidRPr="00534FB9">
        <w:rPr>
          <w:rFonts w:ascii="Century Gothic" w:hAnsi="Century Gothic" w:cs="Arial"/>
          <w:sz w:val="20"/>
          <w:szCs w:val="20"/>
        </w:rPr>
        <w:t xml:space="preserve"> where same is not available at the time of </w:t>
      </w:r>
      <w:r w:rsidR="00EA434F">
        <w:rPr>
          <w:rFonts w:ascii="Century Gothic" w:hAnsi="Century Gothic" w:cs="Arial"/>
          <w:sz w:val="20"/>
          <w:szCs w:val="20"/>
        </w:rPr>
        <w:t>work</w:t>
      </w:r>
      <w:r w:rsidRPr="00534FB9">
        <w:rPr>
          <w:rFonts w:ascii="Century Gothic" w:hAnsi="Century Gothic" w:cs="Arial"/>
          <w:sz w:val="20"/>
          <w:szCs w:val="20"/>
        </w:rPr>
        <w:t>.</w:t>
      </w:r>
      <w:r w:rsidRPr="00534FB9">
        <w:rPr>
          <w:rFonts w:ascii="Century Gothic" w:eastAsia="Times New Roman" w:hAnsi="Century Gothic" w:cs="Arial"/>
          <w:sz w:val="20"/>
          <w:szCs w:val="20"/>
        </w:rPr>
        <w:t xml:space="preserve"> </w:t>
      </w:r>
      <w:r w:rsidR="007643EF">
        <w:rPr>
          <w:rFonts w:ascii="Century Gothic" w:eastAsia="Times New Roman" w:hAnsi="Century Gothic" w:cs="Arial"/>
          <w:sz w:val="20"/>
          <w:szCs w:val="20"/>
        </w:rPr>
        <w:t xml:space="preserve">Connection will be provided at single point anywhere in </w:t>
      </w:r>
      <w:proofErr w:type="gramStart"/>
      <w:r w:rsidR="007643EF">
        <w:rPr>
          <w:rFonts w:ascii="Century Gothic" w:eastAsia="Times New Roman" w:hAnsi="Century Gothic" w:cs="Arial"/>
          <w:sz w:val="20"/>
          <w:szCs w:val="20"/>
        </w:rPr>
        <w:t>premises,</w:t>
      </w:r>
      <w:proofErr w:type="gramEnd"/>
      <w:r w:rsidR="007643EF">
        <w:rPr>
          <w:rFonts w:ascii="Century Gothic" w:eastAsia="Times New Roman" w:hAnsi="Century Gothic" w:cs="Arial"/>
          <w:sz w:val="20"/>
          <w:szCs w:val="20"/>
        </w:rPr>
        <w:t xml:space="preserve"> vendor has to make arrangement for distributing the same.</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w:t>
      </w:r>
      <w:r w:rsidR="00903D3D">
        <w:rPr>
          <w:rFonts w:ascii="Century Gothic" w:hAnsi="Century Gothic" w:cs="Arial"/>
          <w:sz w:val="20"/>
          <w:szCs w:val="20"/>
        </w:rPr>
        <w:t>furnishing</w:t>
      </w:r>
      <w:r w:rsidRPr="00534FB9">
        <w:rPr>
          <w:rFonts w:ascii="Century Gothic" w:hAnsi="Century Gothic" w:cs="Arial"/>
          <w:sz w:val="20"/>
          <w:szCs w:val="20"/>
        </w:rPr>
        <w:t xml:space="preserve"> work </w:t>
      </w:r>
      <w:proofErr w:type="gramStart"/>
      <w:r w:rsidRPr="00534FB9">
        <w:rPr>
          <w:rFonts w:ascii="Century Gothic" w:hAnsi="Century Gothic" w:cs="Arial"/>
          <w:sz w:val="20"/>
          <w:szCs w:val="20"/>
        </w:rPr>
        <w:t>is</w:t>
      </w:r>
      <w:proofErr w:type="gramEnd"/>
      <w:r w:rsidRPr="00534FB9">
        <w:rPr>
          <w:rFonts w:ascii="Century Gothic" w:hAnsi="Century Gothic" w:cs="Arial"/>
          <w:sz w:val="20"/>
          <w:szCs w:val="20"/>
        </w:rPr>
        <w:t xml:space="preserve">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w:t>
      </w:r>
      <w:r w:rsidR="00EA434F">
        <w:rPr>
          <w:rFonts w:ascii="Century Gothic" w:hAnsi="Century Gothic" w:cs="Arial"/>
          <w:bCs/>
          <w:sz w:val="20"/>
          <w:szCs w:val="20"/>
        </w:rPr>
        <w:t xml:space="preserve"> at</w:t>
      </w:r>
      <w:r w:rsidR="00776D7F" w:rsidRPr="00534FB9">
        <w:rPr>
          <w:rFonts w:ascii="Century Gothic" w:hAnsi="Century Gothic" w:cs="Arial"/>
          <w:bCs/>
          <w:sz w:val="20"/>
          <w:szCs w:val="20"/>
        </w:rPr>
        <w:t xml:space="preserv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215340">
        <w:rPr>
          <w:rFonts w:ascii="Century Gothic" w:hAnsi="Century Gothic" w:cs="Arial"/>
          <w:sz w:val="20"/>
          <w:szCs w:val="20"/>
        </w:rPr>
        <w:t>Bankura</w:t>
      </w:r>
      <w:proofErr w:type="spellEnd"/>
      <w:r w:rsidR="00F53C27" w:rsidRPr="00534FB9">
        <w:rPr>
          <w:rFonts w:ascii="Century Gothic" w:hAnsi="Century Gothic" w:cs="Arial"/>
          <w:sz w:val="20"/>
          <w:szCs w:val="20"/>
        </w:rPr>
        <w:t xml:space="preserve"> and only Courts in </w:t>
      </w:r>
      <w:proofErr w:type="spellStart"/>
      <w:r w:rsidR="00215340">
        <w:rPr>
          <w:rFonts w:ascii="Century Gothic" w:hAnsi="Century Gothic" w:cs="Arial"/>
          <w:sz w:val="20"/>
          <w:szCs w:val="20"/>
          <w:highlight w:val="yellow"/>
        </w:rPr>
        <w:t>Bankura</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D804E1">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215340">
        <w:rPr>
          <w:rFonts w:ascii="Century Gothic" w:hAnsi="Century Gothic" w:cs="Arial"/>
          <w:bCs/>
          <w:color w:val="000000"/>
          <w:sz w:val="20"/>
          <w:szCs w:val="20"/>
        </w:rPr>
        <w:t>Bankura</w:t>
      </w:r>
      <w:proofErr w:type="spellEnd"/>
    </w:p>
    <w:p w:rsidR="0056169A" w:rsidRDefault="009D226F"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56169A" w:rsidRPr="0056169A">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22101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F00607">
        <w:rPr>
          <w:rFonts w:ascii="Century Gothic" w:hAnsi="Century Gothic" w:cs="Arial"/>
          <w:color w:val="FF0000"/>
          <w:sz w:val="20"/>
          <w:szCs w:val="20"/>
        </w:rPr>
        <w:t>Golamora</w:t>
      </w:r>
      <w:proofErr w:type="spellEnd"/>
      <w:r w:rsidR="00BA7E3F">
        <w:rPr>
          <w:rFonts w:ascii="Century Gothic" w:hAnsi="Century Gothic" w:cs="Arial"/>
          <w:color w:val="FF0000"/>
          <w:sz w:val="20"/>
          <w:szCs w:val="20"/>
        </w:rPr>
        <w:t xml:space="preserve"> Branch</w:t>
      </w:r>
      <w:r w:rsidR="009A4B00" w:rsidRPr="00534FB9">
        <w:rPr>
          <w:rFonts w:ascii="Century Gothic" w:hAnsi="Century Gothic" w:cs="Arial"/>
          <w:color w:val="FF0000"/>
          <w:sz w:val="20"/>
          <w:szCs w:val="20"/>
        </w:rPr>
        <w:t xml:space="preserve">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215340">
        <w:rPr>
          <w:rFonts w:ascii="Century Gothic" w:hAnsi="Century Gothic" w:cs="Arial"/>
          <w:b/>
          <w:bCs/>
          <w:color w:val="FF0000"/>
          <w:sz w:val="20"/>
          <w:szCs w:val="20"/>
        </w:rPr>
        <w:t>BANKURA</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7643EF">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215340">
        <w:rPr>
          <w:rFonts w:ascii="Century Gothic" w:hAnsi="Century Gothic" w:cs="Arial"/>
          <w:color w:val="000000"/>
          <w:sz w:val="20"/>
          <w:szCs w:val="20"/>
        </w:rPr>
        <w:t>Bankura</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1D04FE1" wp14:editId="6F953763">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0607" w:rsidRDefault="00F00607"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00607" w:rsidRPr="00534FB9" w:rsidRDefault="00F00607"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00607" w:rsidRPr="00534FB9" w:rsidRDefault="00F00607"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00607" w:rsidRDefault="00F00607"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E04FA3" w:rsidRPr="00534FB9" w:rsidRDefault="00E04FA3"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E04FA3" w:rsidRDefault="00E04FA3"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4A7ACA33" wp14:editId="63ABDC78">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0607" w:rsidRDefault="00F00607" w:rsidP="00C9590A">
                            <w:pPr>
                              <w:jc w:val="center"/>
                              <w:rPr>
                                <w:rFonts w:ascii="Century Gothic" w:hAnsi="Century Gothic" w:cs="Arial"/>
                                <w:b/>
                                <w:color w:val="000000"/>
                                <w:sz w:val="20"/>
                                <w:szCs w:val="20"/>
                              </w:rPr>
                            </w:pPr>
                          </w:p>
                          <w:p w:rsidR="00F00607" w:rsidRPr="00534FB9" w:rsidRDefault="00F00607"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00607" w:rsidRPr="00534FB9" w:rsidRDefault="00F00607"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0607" w:rsidRDefault="00F006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Default="00E04FA3"/>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30A45" w:rsidRPr="00534FB9" w:rsidRDefault="00A30A4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215340">
        <w:rPr>
          <w:rFonts w:ascii="Century Gothic" w:hAnsi="Century Gothic"/>
          <w:sz w:val="20"/>
          <w:szCs w:val="20"/>
          <w:highlight w:val="yellow"/>
        </w:rPr>
        <w:t>Bankura</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A30A45">
        <w:rPr>
          <w:rFonts w:ascii="Century Gothic" w:hAnsi="Century Gothic" w:cs="Times New Roman"/>
          <w:sz w:val="20"/>
          <w:szCs w:val="20"/>
          <w:highlight w:val="yellow"/>
        </w:rPr>
        <w:t>Machantala</w:t>
      </w:r>
      <w:proofErr w:type="spellEnd"/>
      <w:r w:rsidR="0029760D"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29760D" w:rsidRPr="00FF5E97">
        <w:rPr>
          <w:rFonts w:ascii="Century Gothic" w:hAnsi="Century Gothic" w:cs="Times New Roman"/>
          <w:sz w:val="20"/>
          <w:szCs w:val="20"/>
          <w:highlight w:val="yellow"/>
        </w:rPr>
        <w:t xml:space="preserve"> – </w:t>
      </w:r>
      <w:r w:rsidR="00A30A45">
        <w:rPr>
          <w:rFonts w:ascii="Century Gothic" w:hAnsi="Century Gothic" w:cs="Times New Roman"/>
          <w:sz w:val="20"/>
          <w:szCs w:val="20"/>
        </w:rPr>
        <w:t>722101.</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903D3D">
        <w:rPr>
          <w:rFonts w:ascii="Century Gothic" w:hAnsi="Century Gothic"/>
          <w:color w:val="FF0000"/>
          <w:kern w:val="1"/>
          <w:sz w:val="20"/>
          <w:szCs w:val="20"/>
        </w:rPr>
        <w:t>furnishing</w:t>
      </w:r>
      <w:r w:rsidR="003414C2">
        <w:rPr>
          <w:rFonts w:ascii="Century Gothic" w:hAnsi="Century Gothic"/>
          <w:color w:val="FF0000"/>
          <w:kern w:val="1"/>
          <w:sz w:val="20"/>
          <w:szCs w:val="20"/>
        </w:rPr>
        <w:t xml:space="preserve"> </w:t>
      </w:r>
      <w:r w:rsidR="006B23BB" w:rsidRPr="00534FB9">
        <w:rPr>
          <w:rFonts w:ascii="Century Gothic" w:hAnsi="Century Gothic"/>
          <w:color w:val="FF0000"/>
          <w:kern w:val="1"/>
          <w:sz w:val="20"/>
          <w:szCs w:val="20"/>
        </w:rPr>
        <w:t>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F00607">
        <w:rPr>
          <w:rFonts w:ascii="Century Gothic" w:hAnsi="Century Gothic"/>
          <w:color w:val="FF0000"/>
          <w:kern w:val="1"/>
          <w:sz w:val="20"/>
          <w:szCs w:val="20"/>
        </w:rPr>
        <w:t>Golamora</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215340">
        <w:rPr>
          <w:rFonts w:ascii="Century Gothic" w:hAnsi="Century Gothic"/>
          <w:kern w:val="1"/>
          <w:sz w:val="20"/>
          <w:szCs w:val="20"/>
          <w:highlight w:val="yellow"/>
        </w:rPr>
        <w:t>Bankura</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91027E">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 xml:space="preserve">confirming to </w:t>
            </w:r>
            <w:r w:rsidR="0091027E">
              <w:rPr>
                <w:rFonts w:ascii="Century Gothic" w:eastAsia="Times New Roman" w:hAnsi="Century Gothic"/>
                <w:sz w:val="20"/>
                <w:szCs w:val="20"/>
              </w:rPr>
              <w:t>IS 710.</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600X600, 12-15mm thick perforated tiles of “ ARMSTRONG PVT </w:t>
            </w:r>
            <w:r w:rsidRPr="00EE4611">
              <w:rPr>
                <w:rFonts w:ascii="Century Gothic" w:eastAsia="Times New Roman" w:hAnsi="Century Gothic"/>
                <w:sz w:val="20"/>
                <w:szCs w:val="20"/>
              </w:rPr>
              <w:t>LTD”</w:t>
            </w:r>
            <w:r w:rsidRPr="00EE4611">
              <w:rPr>
                <w:rFonts w:ascii="Century Gothic" w:hAnsi="Century Gothic"/>
                <w:sz w:val="20"/>
                <w:szCs w:val="20"/>
              </w:rPr>
              <w:t xml:space="preserve"> </w:t>
            </w:r>
            <w:r w:rsidR="00EE4611" w:rsidRPr="00EE4611">
              <w:rPr>
                <w:rFonts w:ascii="Century Gothic" w:hAnsi="Century Gothic"/>
                <w:sz w:val="20"/>
                <w:szCs w:val="20"/>
              </w:rPr>
              <w:t xml:space="preserve"> or USG Boral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EE4611" w:rsidP="000D4AE3">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000D4AE3"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9"/>
        <w:gridCol w:w="4524"/>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6F6068">
        <w:trPr>
          <w:trHeight w:val="296"/>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6F606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E034C6" w:rsidP="006F6068">
            <w:pPr>
              <w:tabs>
                <w:tab w:val="left" w:pos="4710"/>
              </w:tabs>
              <w:spacing w:after="0" w:line="240" w:lineRule="auto"/>
              <w:rPr>
                <w:rFonts w:ascii="Century Gothic" w:hAnsi="Century Gothic"/>
                <w:sz w:val="19"/>
                <w:szCs w:val="19"/>
              </w:rPr>
            </w:pPr>
            <w:r>
              <w:rPr>
                <w:rFonts w:ascii="Century Gothic" w:hAnsi="Century Gothic"/>
                <w:sz w:val="19"/>
                <w:szCs w:val="19"/>
              </w:rPr>
              <w:t>Carrier/</w:t>
            </w:r>
            <w:r w:rsidR="00385D8B">
              <w:rPr>
                <w:rFonts w:ascii="Century Gothic" w:hAnsi="Century Gothic"/>
                <w:sz w:val="19"/>
                <w:szCs w:val="19"/>
              </w:rPr>
              <w:t>Hitachi/Daikin/</w:t>
            </w:r>
            <w:proofErr w:type="spellStart"/>
            <w:r w:rsidR="00821B2C">
              <w:rPr>
                <w:rFonts w:ascii="Century Gothic" w:hAnsi="Century Gothic"/>
                <w:sz w:val="19"/>
                <w:szCs w:val="19"/>
              </w:rPr>
              <w:t>Mistubishi</w:t>
            </w:r>
            <w:proofErr w:type="spellEnd"/>
            <w:r w:rsidR="00821B2C">
              <w:rPr>
                <w:rFonts w:ascii="Century Gothic" w:hAnsi="Century Gothic"/>
                <w:sz w:val="19"/>
                <w:szCs w:val="19"/>
              </w:rPr>
              <w:t>/Panasonic</w:t>
            </w:r>
            <w:r w:rsidR="001258E3">
              <w:rPr>
                <w:rFonts w:ascii="Century Gothic" w:hAnsi="Century Gothic"/>
                <w:sz w:val="19"/>
                <w:szCs w:val="19"/>
              </w:rPr>
              <w:t>/LG</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6F6068" w:rsidRDefault="006F6068" w:rsidP="00CD3C3A">
      <w:pPr>
        <w:tabs>
          <w:tab w:val="left" w:pos="4050"/>
        </w:tabs>
        <w:jc w:val="center"/>
        <w:rPr>
          <w:rFonts w:ascii="Century Gothic" w:hAnsi="Century Gothic"/>
          <w:b/>
          <w:bCs/>
          <w:kern w:val="1"/>
          <w:sz w:val="28"/>
          <w:szCs w:val="28"/>
        </w:rPr>
      </w:pPr>
    </w:p>
    <w:p w:rsidR="00EE51FC" w:rsidRDefault="006F6068" w:rsidP="00CD3C3A">
      <w:pPr>
        <w:tabs>
          <w:tab w:val="left" w:pos="4050"/>
        </w:tabs>
        <w:jc w:val="center"/>
        <w:rPr>
          <w:rFonts w:ascii="Century Gothic" w:hAnsi="Century Gothic"/>
          <w:b/>
          <w:bCs/>
          <w:kern w:val="1"/>
          <w:sz w:val="28"/>
          <w:szCs w:val="28"/>
        </w:rPr>
      </w:pPr>
      <w:r>
        <w:rPr>
          <w:rFonts w:ascii="Century Gothic" w:hAnsi="Century Gothic"/>
          <w:b/>
          <w:bCs/>
          <w:kern w:val="1"/>
          <w:sz w:val="28"/>
          <w:szCs w:val="28"/>
        </w:rPr>
        <w:t xml:space="preserve">FURNITURE </w:t>
      </w:r>
      <w:r w:rsidR="00EE51FC" w:rsidRPr="00FD4382">
        <w:rPr>
          <w:rFonts w:ascii="Century Gothic" w:hAnsi="Century Gothic"/>
          <w:b/>
          <w:bCs/>
          <w:kern w:val="1"/>
          <w:sz w:val="28"/>
          <w:szCs w:val="28"/>
        </w:rPr>
        <w:t>LAYOUT</w:t>
      </w:r>
    </w:p>
    <w:p w:rsidR="00EE51FC" w:rsidRDefault="006F6068" w:rsidP="00316028">
      <w:pPr>
        <w:tabs>
          <w:tab w:val="left" w:pos="4050"/>
        </w:tabs>
        <w:jc w:val="center"/>
        <w:rPr>
          <w:rFonts w:ascii="Century Gothic" w:hAnsi="Century Gothic"/>
          <w:b/>
          <w:bCs/>
          <w:kern w:val="1"/>
          <w:sz w:val="20"/>
          <w:szCs w:val="20"/>
        </w:rPr>
      </w:pPr>
      <w:r>
        <w:rPr>
          <w:rFonts w:ascii="Century Gothic" w:hAnsi="Century Gothic"/>
          <w:b/>
          <w:bCs/>
          <w:noProof/>
          <w:kern w:val="1"/>
          <w:sz w:val="20"/>
          <w:szCs w:val="20"/>
          <w:lang w:val="en-IN" w:eastAsia="en-IN"/>
        </w:rPr>
        <w:drawing>
          <wp:inline distT="0" distB="0" distL="0" distR="0">
            <wp:extent cx="6475228" cy="703138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6234" cy="7032479"/>
                    </a:xfrm>
                    <a:prstGeom prst="rect">
                      <a:avLst/>
                    </a:prstGeom>
                    <a:noFill/>
                    <a:ln>
                      <a:noFill/>
                    </a:ln>
                  </pic:spPr>
                </pic:pic>
              </a:graphicData>
            </a:graphic>
          </wp:inline>
        </w:drawing>
      </w:r>
    </w:p>
    <w:p w:rsidR="00DC1B69" w:rsidRDefault="00DC1B69" w:rsidP="00316028">
      <w:pPr>
        <w:tabs>
          <w:tab w:val="left" w:pos="4050"/>
        </w:tabs>
        <w:jc w:val="center"/>
        <w:rPr>
          <w:rFonts w:ascii="Century Gothic" w:hAnsi="Century Gothic"/>
          <w:b/>
          <w:bCs/>
          <w:kern w:val="1"/>
          <w:sz w:val="20"/>
          <w:szCs w:val="20"/>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28E22D26" wp14:editId="07EACFAB">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215340">
        <w:rPr>
          <w:rFonts w:ascii="Century Gothic" w:eastAsia="Times New Roman" w:hAnsi="Century Gothic"/>
          <w:b/>
          <w:bCs/>
        </w:rPr>
        <w:t>BANKURA</w:t>
      </w:r>
    </w:p>
    <w:p w:rsidR="009F4558" w:rsidRDefault="00643813"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9F4558"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9F4558" w:rsidRPr="00FF5E97">
        <w:rPr>
          <w:rFonts w:ascii="Century Gothic" w:hAnsi="Century Gothic" w:cs="Times New Roman"/>
          <w:sz w:val="20"/>
          <w:szCs w:val="20"/>
          <w:highlight w:val="yellow"/>
        </w:rPr>
        <w:t xml:space="preserve"> – 7</w:t>
      </w:r>
      <w:r>
        <w:rPr>
          <w:rFonts w:ascii="Century Gothic" w:hAnsi="Century Gothic" w:cs="Times New Roman"/>
          <w:sz w:val="20"/>
          <w:szCs w:val="20"/>
        </w:rPr>
        <w:t>22101</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F00607" w:rsidP="00CD3C3A">
      <w:pPr>
        <w:jc w:val="center"/>
        <w:rPr>
          <w:rFonts w:ascii="Century Gothic" w:hAnsi="Century Gothic"/>
          <w:b/>
          <w:sz w:val="32"/>
          <w:szCs w:val="32"/>
        </w:rPr>
      </w:pPr>
      <w:proofErr w:type="spellStart"/>
      <w:r>
        <w:rPr>
          <w:rFonts w:ascii="Century Gothic" w:hAnsi="Century Gothic" w:cs="Arial"/>
          <w:bCs/>
          <w:color w:val="FF0000"/>
        </w:rPr>
        <w:t>Golamora</w:t>
      </w:r>
      <w:proofErr w:type="spellEnd"/>
      <w:r w:rsidR="00BA7E3F">
        <w:rPr>
          <w:rFonts w:ascii="Century Gothic" w:hAnsi="Century Gothic" w:cs="Arial"/>
          <w:bCs/>
          <w:color w:val="FF0000"/>
        </w:rPr>
        <w:t xml:space="preserve"> Branch</w:t>
      </w:r>
      <w:r w:rsidR="00CD3C3A" w:rsidRPr="00534FB9">
        <w:rPr>
          <w:rFonts w:ascii="Century Gothic" w:hAnsi="Century Gothic" w:cs="Arial"/>
          <w:bCs/>
        </w:rPr>
        <w:t xml:space="preserve">, under </w:t>
      </w:r>
      <w:proofErr w:type="spellStart"/>
      <w:r w:rsidR="00215340">
        <w:rPr>
          <w:rFonts w:ascii="Century Gothic" w:hAnsi="Century Gothic" w:cs="Arial"/>
          <w:bCs/>
          <w:color w:val="FF0000"/>
        </w:rPr>
        <w:t>Bankura</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9DE" w:rsidRDefault="000969DE" w:rsidP="00A87789">
      <w:pPr>
        <w:spacing w:after="0" w:line="240" w:lineRule="auto"/>
      </w:pPr>
      <w:r>
        <w:separator/>
      </w:r>
    </w:p>
  </w:endnote>
  <w:endnote w:type="continuationSeparator" w:id="0">
    <w:p w:rsidR="000969DE" w:rsidRDefault="000969D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607" w:rsidRPr="004E68C7" w:rsidRDefault="00F00607"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Theme="majorHAnsi" w:eastAsia="Times New Roman" w:hAnsiTheme="majorHAnsi"/>
      </w:rPr>
      <w:t>Furnishing</w:t>
    </w:r>
    <w:r w:rsidRPr="00676DA3">
      <w:rPr>
        <w:rFonts w:asciiTheme="majorHAnsi" w:eastAsia="Times New Roman" w:hAnsiTheme="majorHAnsi"/>
      </w:rPr>
      <w:t xml:space="preserve"> work of </w:t>
    </w:r>
    <w:proofErr w:type="spellStart"/>
    <w:r w:rsidR="002E70CD">
      <w:rPr>
        <w:rFonts w:asciiTheme="majorHAnsi" w:hAnsiTheme="majorHAnsi" w:cs="Arial"/>
        <w:color w:val="000000"/>
      </w:rPr>
      <w:t>Golamora</w:t>
    </w:r>
    <w:proofErr w:type="spellEnd"/>
    <w:r>
      <w:rPr>
        <w:rFonts w:asciiTheme="majorHAnsi" w:hAnsiTheme="majorHAnsi" w:cs="Arial"/>
        <w:color w:val="000000"/>
      </w:rPr>
      <w:t xml:space="preserve"> Branch</w:t>
    </w:r>
    <w:r w:rsidRPr="00676DA3">
      <w:rPr>
        <w:rFonts w:asciiTheme="majorHAnsi" w:eastAsia="Times New Roman" w:hAnsiTheme="majorHAnsi"/>
      </w:rPr>
      <w:t xml:space="preserve"> Premises under Regional Office </w:t>
    </w:r>
    <w:proofErr w:type="spellStart"/>
    <w:r>
      <w:rPr>
        <w:rFonts w:asciiTheme="majorHAnsi" w:eastAsia="Times New Roman" w:hAnsiTheme="majorHAnsi"/>
      </w:rPr>
      <w:t>Bankura</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9A4770" w:rsidRPr="009A4770">
      <w:rPr>
        <w:rFonts w:ascii="Cambria" w:eastAsia="Times New Roman" w:hAnsi="Cambria"/>
        <w:noProof/>
      </w:rPr>
      <w:t>6</w:t>
    </w:r>
    <w:r w:rsidRPr="004E68C7">
      <w:rPr>
        <w:rFonts w:ascii="Cambria" w:eastAsia="Times New Roman" w:hAnsi="Cambria"/>
        <w:noProof/>
      </w:rPr>
      <w:fldChar w:fldCharType="end"/>
    </w:r>
  </w:p>
  <w:p w:rsidR="00F00607" w:rsidRDefault="00F006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9DE" w:rsidRDefault="000969DE" w:rsidP="00A87789">
      <w:pPr>
        <w:spacing w:after="0" w:line="240" w:lineRule="auto"/>
      </w:pPr>
      <w:r>
        <w:separator/>
      </w:r>
    </w:p>
  </w:footnote>
  <w:footnote w:type="continuationSeparator" w:id="0">
    <w:p w:rsidR="000969DE" w:rsidRDefault="000969D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6A31"/>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29E8"/>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3A86"/>
    <w:rsid w:val="0009049F"/>
    <w:rsid w:val="00090933"/>
    <w:rsid w:val="0009226F"/>
    <w:rsid w:val="000927E5"/>
    <w:rsid w:val="00093892"/>
    <w:rsid w:val="00095324"/>
    <w:rsid w:val="000969DE"/>
    <w:rsid w:val="00097451"/>
    <w:rsid w:val="00097E27"/>
    <w:rsid w:val="000A0973"/>
    <w:rsid w:val="000A0A16"/>
    <w:rsid w:val="000A0FF7"/>
    <w:rsid w:val="000A256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57B6"/>
    <w:rsid w:val="000E73AE"/>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58E3"/>
    <w:rsid w:val="00126491"/>
    <w:rsid w:val="001266E0"/>
    <w:rsid w:val="00130BC3"/>
    <w:rsid w:val="00131C5B"/>
    <w:rsid w:val="0013215B"/>
    <w:rsid w:val="001322E9"/>
    <w:rsid w:val="00132443"/>
    <w:rsid w:val="0013410C"/>
    <w:rsid w:val="001354A8"/>
    <w:rsid w:val="00137C25"/>
    <w:rsid w:val="00140F4C"/>
    <w:rsid w:val="00141172"/>
    <w:rsid w:val="0014316C"/>
    <w:rsid w:val="001524B9"/>
    <w:rsid w:val="0015378A"/>
    <w:rsid w:val="001548EA"/>
    <w:rsid w:val="00155BD8"/>
    <w:rsid w:val="00155EA1"/>
    <w:rsid w:val="001572AE"/>
    <w:rsid w:val="001573A7"/>
    <w:rsid w:val="00157983"/>
    <w:rsid w:val="001605C7"/>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AEE"/>
    <w:rsid w:val="00193CAD"/>
    <w:rsid w:val="00194582"/>
    <w:rsid w:val="001955AA"/>
    <w:rsid w:val="00195F35"/>
    <w:rsid w:val="00196354"/>
    <w:rsid w:val="0019762F"/>
    <w:rsid w:val="00197DCC"/>
    <w:rsid w:val="001A024F"/>
    <w:rsid w:val="001A0C42"/>
    <w:rsid w:val="001A100D"/>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69E"/>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0C15"/>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340"/>
    <w:rsid w:val="0021559F"/>
    <w:rsid w:val="00216D3D"/>
    <w:rsid w:val="002204C5"/>
    <w:rsid w:val="00221AE6"/>
    <w:rsid w:val="00222B9A"/>
    <w:rsid w:val="00222D61"/>
    <w:rsid w:val="002236FF"/>
    <w:rsid w:val="00223A59"/>
    <w:rsid w:val="00227248"/>
    <w:rsid w:val="00230BC6"/>
    <w:rsid w:val="00231AE9"/>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289"/>
    <w:rsid w:val="00255832"/>
    <w:rsid w:val="00256515"/>
    <w:rsid w:val="00256848"/>
    <w:rsid w:val="00256A76"/>
    <w:rsid w:val="002578E1"/>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2B26"/>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E70CD"/>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0ED0"/>
    <w:rsid w:val="003321B4"/>
    <w:rsid w:val="00332365"/>
    <w:rsid w:val="003347A9"/>
    <w:rsid w:val="003365F5"/>
    <w:rsid w:val="0033772E"/>
    <w:rsid w:val="00340443"/>
    <w:rsid w:val="003414C2"/>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5BE"/>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67C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43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85060"/>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B71BE"/>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2DD"/>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4FCC"/>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3813"/>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90B8F"/>
    <w:rsid w:val="00690F73"/>
    <w:rsid w:val="0069101D"/>
    <w:rsid w:val="006911AA"/>
    <w:rsid w:val="006914DF"/>
    <w:rsid w:val="00693CA3"/>
    <w:rsid w:val="006955BA"/>
    <w:rsid w:val="00695A5F"/>
    <w:rsid w:val="006A0C91"/>
    <w:rsid w:val="006A0DCC"/>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043"/>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6F606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3915"/>
    <w:rsid w:val="00724EEA"/>
    <w:rsid w:val="00725C8A"/>
    <w:rsid w:val="00727F25"/>
    <w:rsid w:val="00732D2F"/>
    <w:rsid w:val="00733E0F"/>
    <w:rsid w:val="0073400F"/>
    <w:rsid w:val="00734C15"/>
    <w:rsid w:val="00735217"/>
    <w:rsid w:val="00735EC1"/>
    <w:rsid w:val="00736733"/>
    <w:rsid w:val="00737506"/>
    <w:rsid w:val="00741C7A"/>
    <w:rsid w:val="00743A8C"/>
    <w:rsid w:val="0074431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3EF"/>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0F16"/>
    <w:rsid w:val="00811300"/>
    <w:rsid w:val="0081132E"/>
    <w:rsid w:val="008149FC"/>
    <w:rsid w:val="00815000"/>
    <w:rsid w:val="00815709"/>
    <w:rsid w:val="008168B5"/>
    <w:rsid w:val="00816E40"/>
    <w:rsid w:val="008203DE"/>
    <w:rsid w:val="00821B2C"/>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2F4D"/>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7250"/>
    <w:rsid w:val="008812C5"/>
    <w:rsid w:val="00884546"/>
    <w:rsid w:val="008849FE"/>
    <w:rsid w:val="00885302"/>
    <w:rsid w:val="0088611D"/>
    <w:rsid w:val="00890927"/>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0F42"/>
    <w:rsid w:val="008F1ED0"/>
    <w:rsid w:val="008F313A"/>
    <w:rsid w:val="008F4CC0"/>
    <w:rsid w:val="008F55AA"/>
    <w:rsid w:val="008F55EC"/>
    <w:rsid w:val="008F636E"/>
    <w:rsid w:val="008F7585"/>
    <w:rsid w:val="008F75D9"/>
    <w:rsid w:val="00900DA3"/>
    <w:rsid w:val="00901832"/>
    <w:rsid w:val="00903D3D"/>
    <w:rsid w:val="009040BD"/>
    <w:rsid w:val="009046AA"/>
    <w:rsid w:val="0090533B"/>
    <w:rsid w:val="00905692"/>
    <w:rsid w:val="0090616D"/>
    <w:rsid w:val="00906585"/>
    <w:rsid w:val="0090688B"/>
    <w:rsid w:val="00907404"/>
    <w:rsid w:val="0091027E"/>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9C8"/>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770"/>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642"/>
    <w:rsid w:val="009D1D4B"/>
    <w:rsid w:val="009D226F"/>
    <w:rsid w:val="009D29E3"/>
    <w:rsid w:val="009D341E"/>
    <w:rsid w:val="009D4344"/>
    <w:rsid w:val="009D4920"/>
    <w:rsid w:val="009D4D83"/>
    <w:rsid w:val="009D5018"/>
    <w:rsid w:val="009D58FC"/>
    <w:rsid w:val="009D60B9"/>
    <w:rsid w:val="009D7E9C"/>
    <w:rsid w:val="009E1D68"/>
    <w:rsid w:val="009E2F50"/>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1FDD"/>
    <w:rsid w:val="00A0222B"/>
    <w:rsid w:val="00A03E20"/>
    <w:rsid w:val="00A0696C"/>
    <w:rsid w:val="00A10387"/>
    <w:rsid w:val="00A11907"/>
    <w:rsid w:val="00A11B90"/>
    <w:rsid w:val="00A124F4"/>
    <w:rsid w:val="00A12E84"/>
    <w:rsid w:val="00A13804"/>
    <w:rsid w:val="00A14CBB"/>
    <w:rsid w:val="00A16A37"/>
    <w:rsid w:val="00A16BB5"/>
    <w:rsid w:val="00A205F7"/>
    <w:rsid w:val="00A20BBD"/>
    <w:rsid w:val="00A24BB4"/>
    <w:rsid w:val="00A26236"/>
    <w:rsid w:val="00A272E4"/>
    <w:rsid w:val="00A2775F"/>
    <w:rsid w:val="00A3025A"/>
    <w:rsid w:val="00A30452"/>
    <w:rsid w:val="00A307C0"/>
    <w:rsid w:val="00A30A45"/>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582A"/>
    <w:rsid w:val="00A87789"/>
    <w:rsid w:val="00A87FD9"/>
    <w:rsid w:val="00A90414"/>
    <w:rsid w:val="00A934B6"/>
    <w:rsid w:val="00A94C68"/>
    <w:rsid w:val="00A95560"/>
    <w:rsid w:val="00A95764"/>
    <w:rsid w:val="00A966F3"/>
    <w:rsid w:val="00A97A20"/>
    <w:rsid w:val="00A97F01"/>
    <w:rsid w:val="00A97F70"/>
    <w:rsid w:val="00AA10F4"/>
    <w:rsid w:val="00AA203F"/>
    <w:rsid w:val="00AA269C"/>
    <w:rsid w:val="00AA493D"/>
    <w:rsid w:val="00AA5DAE"/>
    <w:rsid w:val="00AA6513"/>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989"/>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6709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2AA6"/>
    <w:rsid w:val="00B934F2"/>
    <w:rsid w:val="00B941A4"/>
    <w:rsid w:val="00B9423E"/>
    <w:rsid w:val="00B95891"/>
    <w:rsid w:val="00B960CA"/>
    <w:rsid w:val="00B96264"/>
    <w:rsid w:val="00B97010"/>
    <w:rsid w:val="00B97D61"/>
    <w:rsid w:val="00BA0591"/>
    <w:rsid w:val="00BA2144"/>
    <w:rsid w:val="00BA2641"/>
    <w:rsid w:val="00BA5C13"/>
    <w:rsid w:val="00BA7E3F"/>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0CB1"/>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53"/>
    <w:rsid w:val="00C839BD"/>
    <w:rsid w:val="00C853A5"/>
    <w:rsid w:val="00C85925"/>
    <w:rsid w:val="00C923B1"/>
    <w:rsid w:val="00C928EA"/>
    <w:rsid w:val="00C94747"/>
    <w:rsid w:val="00C9590A"/>
    <w:rsid w:val="00C96202"/>
    <w:rsid w:val="00C97B21"/>
    <w:rsid w:val="00C97FD0"/>
    <w:rsid w:val="00CA042C"/>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219"/>
    <w:rsid w:val="00D039B4"/>
    <w:rsid w:val="00D043D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260"/>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0001"/>
    <w:rsid w:val="00D615EF"/>
    <w:rsid w:val="00D61D66"/>
    <w:rsid w:val="00D649EF"/>
    <w:rsid w:val="00D66AD5"/>
    <w:rsid w:val="00D675D4"/>
    <w:rsid w:val="00D70510"/>
    <w:rsid w:val="00D70C8D"/>
    <w:rsid w:val="00D74EAE"/>
    <w:rsid w:val="00D80466"/>
    <w:rsid w:val="00D804E1"/>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1B69"/>
    <w:rsid w:val="00DC3F65"/>
    <w:rsid w:val="00DC606F"/>
    <w:rsid w:val="00DC7537"/>
    <w:rsid w:val="00DD0579"/>
    <w:rsid w:val="00DD2BB0"/>
    <w:rsid w:val="00DD3B4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34C6"/>
    <w:rsid w:val="00E04202"/>
    <w:rsid w:val="00E0470F"/>
    <w:rsid w:val="00E04FA3"/>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37BC0"/>
    <w:rsid w:val="00E41BBA"/>
    <w:rsid w:val="00E4281B"/>
    <w:rsid w:val="00E429A4"/>
    <w:rsid w:val="00E42D9F"/>
    <w:rsid w:val="00E433B9"/>
    <w:rsid w:val="00E43830"/>
    <w:rsid w:val="00E43BD0"/>
    <w:rsid w:val="00E43FA5"/>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34F"/>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4611"/>
    <w:rsid w:val="00EE51FC"/>
    <w:rsid w:val="00EE521A"/>
    <w:rsid w:val="00EE5B63"/>
    <w:rsid w:val="00EE5F75"/>
    <w:rsid w:val="00EF1DC5"/>
    <w:rsid w:val="00EF3749"/>
    <w:rsid w:val="00EF528A"/>
    <w:rsid w:val="00EF5312"/>
    <w:rsid w:val="00EF6AD8"/>
    <w:rsid w:val="00EF7C02"/>
    <w:rsid w:val="00F00607"/>
    <w:rsid w:val="00F03663"/>
    <w:rsid w:val="00F045FD"/>
    <w:rsid w:val="00F054EE"/>
    <w:rsid w:val="00F05837"/>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4226"/>
    <w:rsid w:val="00F557E7"/>
    <w:rsid w:val="00F559F6"/>
    <w:rsid w:val="00F55B0D"/>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nk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20D74-0EB4-432C-BD49-6763102F6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32</Pages>
  <Words>10251</Words>
  <Characters>58437</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NITU SINGH</cp:lastModifiedBy>
  <cp:revision>865</cp:revision>
  <cp:lastPrinted>2023-06-09T07:27:00Z</cp:lastPrinted>
  <dcterms:created xsi:type="dcterms:W3CDTF">2022-07-28T10:54:00Z</dcterms:created>
  <dcterms:modified xsi:type="dcterms:W3CDTF">2025-03-17T11:31:00Z</dcterms:modified>
</cp:coreProperties>
</file>