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w:t>
      </w:r>
      <w:r w:rsidR="00BB299C">
        <w:rPr>
          <w:rFonts w:ascii="Century Gothic" w:eastAsia="Times New Roman" w:hAnsi="Century Gothic" w:cs="Arial"/>
          <w:b/>
          <w:bCs/>
          <w:color w:val="000000"/>
          <w:lang w:bidi="hi-IN"/>
        </w:rPr>
        <w:t>South</w:t>
      </w:r>
      <w:r w:rsidR="0030710C">
        <w:rPr>
          <w:rFonts w:ascii="Century Gothic" w:eastAsia="Times New Roman" w:hAnsi="Century Gothic" w:cs="Arial"/>
          <w:b/>
          <w:bCs/>
          <w:color w:val="000000"/>
          <w:lang w:bidi="hi-IN"/>
        </w:rPr>
        <w:t>)</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AF2A21" w:rsidRDefault="00DE23AD" w:rsidP="0065653F">
      <w:pPr>
        <w:autoSpaceDE w:val="0"/>
        <w:autoSpaceDN w:val="0"/>
        <w:adjustRightInd w:val="0"/>
        <w:spacing w:after="0" w:line="240" w:lineRule="auto"/>
        <w:jc w:val="center"/>
        <w:rPr>
          <w:rFonts w:ascii="Century Gothic" w:hAnsi="Century Gothic" w:cs="Arial"/>
          <w:color w:val="000000"/>
          <w:sz w:val="28"/>
          <w:szCs w:val="28"/>
        </w:rPr>
      </w:pPr>
      <w:r w:rsidRPr="00AF2A21">
        <w:rPr>
          <w:rFonts w:ascii="Century Gothic" w:hAnsi="Century Gothic" w:cs="Arial"/>
          <w:color w:val="000000"/>
          <w:sz w:val="28"/>
          <w:szCs w:val="28"/>
        </w:rPr>
        <w:t>F</w:t>
      </w:r>
      <w:r w:rsidR="00454825" w:rsidRPr="00AF2A21">
        <w:rPr>
          <w:rFonts w:ascii="Century Gothic" w:hAnsi="Century Gothic" w:cs="Arial"/>
          <w:color w:val="000000"/>
          <w:sz w:val="28"/>
          <w:szCs w:val="28"/>
        </w:rPr>
        <w:t>urbishing (</w:t>
      </w:r>
      <w:r w:rsidR="004035EF" w:rsidRPr="00AF2A21">
        <w:rPr>
          <w:rFonts w:ascii="Century Gothic" w:hAnsi="Century Gothic" w:cs="Arial"/>
          <w:color w:val="000000"/>
          <w:sz w:val="28"/>
          <w:szCs w:val="28"/>
        </w:rPr>
        <w:t>Furniture</w:t>
      </w:r>
      <w:r w:rsidR="00F84EDE" w:rsidRPr="00AF2A21">
        <w:rPr>
          <w:rFonts w:ascii="Century Gothic" w:hAnsi="Century Gothic" w:cs="Arial"/>
          <w:color w:val="000000"/>
          <w:sz w:val="28"/>
          <w:szCs w:val="28"/>
        </w:rPr>
        <w:t>,</w:t>
      </w:r>
      <w:r w:rsidR="004035EF" w:rsidRPr="00AF2A21">
        <w:rPr>
          <w:rFonts w:ascii="Century Gothic" w:hAnsi="Century Gothic" w:cs="Arial"/>
          <w:color w:val="000000"/>
          <w:sz w:val="28"/>
          <w:szCs w:val="28"/>
        </w:rPr>
        <w:t xml:space="preserve"> </w:t>
      </w:r>
      <w:r w:rsidR="009F16DD" w:rsidRPr="00AF2A21">
        <w:rPr>
          <w:rFonts w:ascii="Century Gothic" w:hAnsi="Century Gothic" w:cs="Arial"/>
          <w:color w:val="000000"/>
          <w:sz w:val="28"/>
          <w:szCs w:val="28"/>
        </w:rPr>
        <w:t>Electrical,</w:t>
      </w:r>
      <w:r w:rsidR="00746BC7" w:rsidRPr="00AF2A21">
        <w:rPr>
          <w:rFonts w:ascii="Century Gothic" w:hAnsi="Century Gothic" w:cs="Arial"/>
          <w:color w:val="000000"/>
          <w:sz w:val="28"/>
          <w:szCs w:val="28"/>
        </w:rPr>
        <w:t xml:space="preserve"> </w:t>
      </w:r>
      <w:r w:rsidR="003947BC" w:rsidRPr="00AF2A21">
        <w:rPr>
          <w:rFonts w:ascii="Century Gothic" w:hAnsi="Century Gothic" w:cs="Arial"/>
          <w:color w:val="000000"/>
          <w:sz w:val="28"/>
          <w:szCs w:val="28"/>
        </w:rPr>
        <w:t>D</w:t>
      </w:r>
      <w:r w:rsidR="00F84EDE" w:rsidRPr="00AF2A21">
        <w:rPr>
          <w:rFonts w:ascii="Century Gothic" w:hAnsi="Century Gothic" w:cs="Arial"/>
          <w:color w:val="000000"/>
          <w:sz w:val="28"/>
          <w:szCs w:val="28"/>
        </w:rPr>
        <w:t xml:space="preserve">ata </w:t>
      </w:r>
      <w:r w:rsidR="00C97FD0" w:rsidRPr="00AF2A21">
        <w:rPr>
          <w:rFonts w:ascii="Century Gothic" w:hAnsi="Century Gothic" w:cs="Arial"/>
          <w:color w:val="000000"/>
          <w:sz w:val="28"/>
          <w:szCs w:val="28"/>
        </w:rPr>
        <w:t>cabling</w:t>
      </w:r>
      <w:r w:rsidRPr="00AF2A21">
        <w:rPr>
          <w:rFonts w:ascii="Century Gothic" w:hAnsi="Century Gothic" w:cs="Arial"/>
          <w:color w:val="000000"/>
          <w:sz w:val="28"/>
          <w:szCs w:val="28"/>
        </w:rPr>
        <w:t xml:space="preserve"> &amp; </w:t>
      </w:r>
      <w:r w:rsidR="00F61AA4" w:rsidRPr="00AF2A21">
        <w:rPr>
          <w:rFonts w:ascii="Century Gothic" w:hAnsi="Century Gothic" w:cs="Arial"/>
          <w:color w:val="000000"/>
          <w:sz w:val="28"/>
          <w:szCs w:val="28"/>
        </w:rPr>
        <w:t>Air-conditioning</w:t>
      </w:r>
      <w:r w:rsidR="00454825" w:rsidRPr="00AF2A21">
        <w:rPr>
          <w:rFonts w:ascii="Century Gothic" w:hAnsi="Century Gothic" w:cs="Arial"/>
          <w:color w:val="000000"/>
          <w:sz w:val="28"/>
          <w:szCs w:val="28"/>
        </w:rPr>
        <w:t>)</w:t>
      </w:r>
      <w:r w:rsidR="00077B75" w:rsidRPr="00AF2A21">
        <w:rPr>
          <w:rFonts w:ascii="Century Gothic" w:hAnsi="Century Gothic" w:cs="Arial"/>
          <w:color w:val="000000"/>
          <w:sz w:val="28"/>
          <w:szCs w:val="28"/>
        </w:rPr>
        <w:t xml:space="preserve"> work</w:t>
      </w:r>
      <w:r w:rsidR="00F84EDE" w:rsidRPr="00AF2A21">
        <w:rPr>
          <w:rFonts w:ascii="Century Gothic" w:hAnsi="Century Gothic" w:cs="Arial"/>
          <w:color w:val="000000"/>
          <w:sz w:val="28"/>
          <w:szCs w:val="28"/>
        </w:rPr>
        <w:t xml:space="preserve"> </w:t>
      </w:r>
      <w:r w:rsidR="00A16A37" w:rsidRPr="00AF2A21">
        <w:rPr>
          <w:rFonts w:ascii="Century Gothic" w:hAnsi="Century Gothic" w:cs="Arial"/>
          <w:color w:val="000000"/>
          <w:sz w:val="28"/>
          <w:szCs w:val="28"/>
        </w:rPr>
        <w:t xml:space="preserve">at </w:t>
      </w:r>
    </w:p>
    <w:p w:rsidR="004167A4" w:rsidRPr="00AF2A21" w:rsidRDefault="0079318D" w:rsidP="0065653F">
      <w:pPr>
        <w:autoSpaceDE w:val="0"/>
        <w:autoSpaceDN w:val="0"/>
        <w:adjustRightInd w:val="0"/>
        <w:spacing w:after="0" w:line="240" w:lineRule="auto"/>
        <w:jc w:val="center"/>
        <w:rPr>
          <w:rFonts w:ascii="Century Gothic" w:hAnsi="Century Gothic" w:cs="Arial"/>
          <w:color w:val="000000"/>
          <w:sz w:val="28"/>
          <w:szCs w:val="28"/>
        </w:rPr>
      </w:pPr>
      <w:proofErr w:type="gramStart"/>
      <w:r w:rsidRPr="00AF2A21">
        <w:rPr>
          <w:rFonts w:ascii="Century Gothic" w:hAnsi="Century Gothic" w:cs="Arial"/>
          <w:color w:val="000000"/>
          <w:sz w:val="28"/>
          <w:szCs w:val="28"/>
        </w:rPr>
        <w:t>premises</w:t>
      </w:r>
      <w:proofErr w:type="gramEnd"/>
      <w:r w:rsidRPr="00AF2A21">
        <w:rPr>
          <w:rFonts w:ascii="Century Gothic" w:hAnsi="Century Gothic" w:cs="Arial"/>
          <w:color w:val="000000"/>
          <w:sz w:val="28"/>
          <w:szCs w:val="28"/>
        </w:rPr>
        <w:t xml:space="preserve"> of </w:t>
      </w:r>
      <w:r w:rsidR="003D734A">
        <w:rPr>
          <w:rFonts w:ascii="Century Gothic" w:hAnsi="Century Gothic" w:cs="Arial"/>
          <w:color w:val="000000"/>
          <w:sz w:val="28"/>
          <w:szCs w:val="28"/>
        </w:rPr>
        <w:t>N. D. College</w:t>
      </w:r>
      <w:r w:rsidR="00BB299C" w:rsidRPr="00AF2A21">
        <w:rPr>
          <w:rFonts w:ascii="Century Gothic" w:hAnsi="Century Gothic" w:cs="Arial"/>
          <w:color w:val="000000"/>
          <w:sz w:val="28"/>
          <w:szCs w:val="28"/>
        </w:rPr>
        <w:t xml:space="preserve"> </w:t>
      </w:r>
      <w:r w:rsidR="007D69E5" w:rsidRPr="00AF2A21">
        <w:rPr>
          <w:rFonts w:ascii="Century Gothic" w:hAnsi="Century Gothic" w:cs="Arial"/>
          <w:color w:val="000000"/>
          <w:sz w:val="28"/>
          <w:szCs w:val="28"/>
        </w:rPr>
        <w:t>Branch under</w:t>
      </w:r>
      <w:r w:rsidR="00A75D92" w:rsidRPr="00AF2A21">
        <w:rPr>
          <w:rFonts w:ascii="Century Gothic" w:hAnsi="Century Gothic" w:cs="Arial"/>
          <w:color w:val="000000"/>
          <w:sz w:val="28"/>
          <w:szCs w:val="28"/>
        </w:rPr>
        <w:t xml:space="preserve"> Regional Office </w:t>
      </w:r>
      <w:r w:rsidR="0030710C" w:rsidRPr="00AF2A21">
        <w:rPr>
          <w:rFonts w:ascii="Century Gothic" w:hAnsi="Century Gothic" w:cs="Arial"/>
          <w:color w:val="000000"/>
          <w:sz w:val="28"/>
          <w:szCs w:val="28"/>
        </w:rPr>
        <w:t>Kolkata (</w:t>
      </w:r>
      <w:r w:rsidR="00BB299C" w:rsidRPr="00AF2A21">
        <w:rPr>
          <w:rFonts w:ascii="Century Gothic" w:hAnsi="Century Gothic" w:cs="Arial"/>
          <w:color w:val="000000"/>
          <w:sz w:val="28"/>
          <w:szCs w:val="28"/>
        </w:rPr>
        <w:t>South</w:t>
      </w:r>
      <w:r w:rsidR="0030710C" w:rsidRPr="00AF2A21">
        <w:rPr>
          <w:rFonts w:ascii="Century Gothic" w:hAnsi="Century Gothic" w:cs="Arial"/>
          <w:color w:val="000000"/>
          <w:sz w:val="28"/>
          <w:szCs w:val="28"/>
        </w:rPr>
        <w:t>)</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587F43">
        <w:rPr>
          <w:rFonts w:ascii="Century Gothic" w:hAnsi="Century Gothic"/>
        </w:rPr>
        <w:t xml:space="preserve">submitted online </w:t>
      </w:r>
      <w:r w:rsidR="007E6D81" w:rsidRPr="00534FB9">
        <w:rPr>
          <w:rFonts w:ascii="Century Gothic" w:hAnsi="Century Gothic"/>
        </w:rPr>
        <w:t xml:space="preserve">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4E38BE">
        <w:rPr>
          <w:rFonts w:ascii="Century Gothic" w:hAnsi="Century Gothic" w:cs="Arial"/>
          <w:b/>
          <w:bCs/>
          <w:color w:val="FF0000"/>
        </w:rPr>
        <w:t>19.11.2024</w:t>
      </w:r>
      <w:r w:rsidR="00D51A6D">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w:t>
      </w:r>
      <w:r w:rsidR="00BB299C">
        <w:rPr>
          <w:rFonts w:ascii="Century Gothic" w:hAnsi="Century Gothic" w:cs="Arial"/>
          <w:b/>
        </w:rPr>
        <w:t>South</w:t>
      </w:r>
      <w:r w:rsidR="0030710C">
        <w:rPr>
          <w:rFonts w:ascii="Century Gothic" w:hAnsi="Century Gothic" w:cs="Arial"/>
          <w:b/>
        </w:rPr>
        <w:t>)</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BB299C" w:rsidRPr="00BB299C">
          <w:rPr>
            <w:rStyle w:val="Hyperlink"/>
            <w:rFonts w:ascii="Century Gothic" w:eastAsia="Arial" w:hAnsi="Century Gothic"/>
            <w:b/>
            <w:bCs/>
          </w:rPr>
          <w:t>gadkolksro@centralbank.co.in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701BAE" w:rsidRPr="00890E0A" w:rsidRDefault="00701BAE" w:rsidP="00701BAE">
      <w:pPr>
        <w:autoSpaceDE w:val="0"/>
        <w:autoSpaceDN w:val="0"/>
        <w:adjustRightInd w:val="0"/>
        <w:spacing w:after="0" w:line="240" w:lineRule="auto"/>
        <w:jc w:val="center"/>
        <w:rPr>
          <w:rFonts w:ascii="Century Gothic" w:hAnsi="Century Gothic" w:cs="Arial"/>
          <w:b/>
          <w:bCs/>
          <w:color w:val="000000"/>
          <w:sz w:val="28"/>
          <w:szCs w:val="28"/>
        </w:rPr>
      </w:pPr>
      <w:r w:rsidRPr="00890E0A">
        <w:rPr>
          <w:rFonts w:ascii="Century Gothic" w:hAnsi="Century Gothic" w:cs="Arial"/>
          <w:b/>
          <w:bCs/>
          <w:color w:val="000000"/>
          <w:sz w:val="28"/>
          <w:szCs w:val="28"/>
        </w:rPr>
        <w:lastRenderedPageBreak/>
        <w:t xml:space="preserve">Tender for </w:t>
      </w:r>
    </w:p>
    <w:p w:rsidR="006911AA" w:rsidRPr="00890E0A" w:rsidRDefault="003C4AB9" w:rsidP="00701BAE">
      <w:pPr>
        <w:autoSpaceDE w:val="0"/>
        <w:autoSpaceDN w:val="0"/>
        <w:adjustRightInd w:val="0"/>
        <w:spacing w:after="0" w:line="240" w:lineRule="auto"/>
        <w:jc w:val="center"/>
        <w:rPr>
          <w:rFonts w:ascii="Century Gothic" w:hAnsi="Century Gothic" w:cs="Arial"/>
          <w:b/>
          <w:bCs/>
          <w:color w:val="000000"/>
          <w:sz w:val="28"/>
          <w:szCs w:val="28"/>
        </w:rPr>
      </w:pPr>
      <w:r w:rsidRPr="00890E0A">
        <w:rPr>
          <w:rFonts w:ascii="Century Gothic" w:hAnsi="Century Gothic" w:cs="Arial"/>
          <w:b/>
          <w:bCs/>
          <w:color w:val="000000"/>
          <w:sz w:val="28"/>
          <w:szCs w:val="28"/>
        </w:rPr>
        <w:t>F</w:t>
      </w:r>
      <w:r w:rsidR="00283CB7" w:rsidRPr="00890E0A">
        <w:rPr>
          <w:rFonts w:ascii="Century Gothic" w:hAnsi="Century Gothic" w:cs="Arial"/>
          <w:b/>
          <w:bCs/>
          <w:color w:val="000000"/>
          <w:sz w:val="28"/>
          <w:szCs w:val="28"/>
        </w:rPr>
        <w:t>urbishing (</w:t>
      </w:r>
      <w:r w:rsidR="00701BAE" w:rsidRPr="00890E0A">
        <w:rPr>
          <w:rFonts w:ascii="Century Gothic" w:hAnsi="Century Gothic" w:cs="Arial"/>
          <w:b/>
          <w:bCs/>
          <w:color w:val="000000"/>
          <w:sz w:val="28"/>
          <w:szCs w:val="28"/>
        </w:rPr>
        <w:t>Furn</w:t>
      </w:r>
      <w:r w:rsidR="004544BE" w:rsidRPr="00890E0A">
        <w:rPr>
          <w:rFonts w:ascii="Century Gothic" w:hAnsi="Century Gothic" w:cs="Arial"/>
          <w:b/>
          <w:bCs/>
          <w:color w:val="000000"/>
          <w:sz w:val="28"/>
          <w:szCs w:val="28"/>
        </w:rPr>
        <w:t>iture, Electrical</w:t>
      </w:r>
      <w:r w:rsidR="00B15B6B" w:rsidRPr="00890E0A">
        <w:rPr>
          <w:rFonts w:ascii="Century Gothic" w:hAnsi="Century Gothic" w:cs="Arial"/>
          <w:b/>
          <w:bCs/>
          <w:color w:val="000000"/>
          <w:sz w:val="28"/>
          <w:szCs w:val="28"/>
        </w:rPr>
        <w:t>,</w:t>
      </w:r>
      <w:r w:rsidR="004544BE" w:rsidRPr="00890E0A">
        <w:rPr>
          <w:rFonts w:ascii="Century Gothic" w:hAnsi="Century Gothic" w:cs="Arial"/>
          <w:b/>
          <w:bCs/>
          <w:color w:val="000000"/>
          <w:sz w:val="28"/>
          <w:szCs w:val="28"/>
        </w:rPr>
        <w:t xml:space="preserve"> </w:t>
      </w:r>
      <w:r w:rsidR="00843E01" w:rsidRPr="00890E0A">
        <w:rPr>
          <w:rFonts w:ascii="Century Gothic" w:hAnsi="Century Gothic" w:cs="Arial"/>
          <w:b/>
          <w:bCs/>
          <w:color w:val="000000"/>
          <w:sz w:val="28"/>
          <w:szCs w:val="28"/>
        </w:rPr>
        <w:t>Data cabling</w:t>
      </w:r>
      <w:r w:rsidR="00B15B6B" w:rsidRPr="00890E0A">
        <w:rPr>
          <w:rFonts w:ascii="Century Gothic" w:hAnsi="Century Gothic" w:cs="Arial"/>
          <w:b/>
          <w:bCs/>
          <w:color w:val="000000"/>
          <w:sz w:val="28"/>
          <w:szCs w:val="28"/>
        </w:rPr>
        <w:t xml:space="preserve"> &amp; Air-Conditioning</w:t>
      </w:r>
      <w:r w:rsidR="00283CB7" w:rsidRPr="00890E0A">
        <w:rPr>
          <w:rFonts w:ascii="Century Gothic" w:hAnsi="Century Gothic" w:cs="Arial"/>
          <w:b/>
          <w:bCs/>
          <w:color w:val="000000"/>
          <w:sz w:val="28"/>
          <w:szCs w:val="28"/>
        </w:rPr>
        <w:t>)</w:t>
      </w:r>
      <w:r w:rsidR="00701BAE" w:rsidRPr="00890E0A">
        <w:rPr>
          <w:rFonts w:ascii="Century Gothic" w:hAnsi="Century Gothic" w:cs="Arial"/>
          <w:b/>
          <w:bCs/>
          <w:color w:val="000000"/>
          <w:sz w:val="28"/>
          <w:szCs w:val="28"/>
        </w:rPr>
        <w:t xml:space="preserve"> Work at </w:t>
      </w:r>
    </w:p>
    <w:p w:rsidR="00701BAE" w:rsidRPr="00890E0A" w:rsidRDefault="003D734A" w:rsidP="00701BAE">
      <w:pPr>
        <w:autoSpaceDE w:val="0"/>
        <w:autoSpaceDN w:val="0"/>
        <w:adjustRightInd w:val="0"/>
        <w:spacing w:after="0" w:line="240" w:lineRule="auto"/>
        <w:jc w:val="center"/>
        <w:rPr>
          <w:rFonts w:ascii="Century Gothic" w:hAnsi="Century Gothic" w:cs="Arial"/>
          <w:b/>
          <w:bCs/>
          <w:color w:val="000000"/>
          <w:sz w:val="28"/>
          <w:szCs w:val="28"/>
        </w:rPr>
      </w:pPr>
      <w:r>
        <w:rPr>
          <w:rFonts w:ascii="Century Gothic" w:hAnsi="Century Gothic" w:cs="Arial"/>
          <w:b/>
          <w:bCs/>
          <w:color w:val="000000"/>
          <w:sz w:val="28"/>
          <w:szCs w:val="28"/>
          <w:highlight w:val="yellow"/>
        </w:rPr>
        <w:t>N. D. College</w:t>
      </w:r>
      <w:r w:rsidR="00D81771" w:rsidRPr="00890E0A">
        <w:rPr>
          <w:rFonts w:ascii="Century Gothic" w:hAnsi="Century Gothic" w:cs="Arial"/>
          <w:b/>
          <w:bCs/>
          <w:color w:val="000000"/>
          <w:sz w:val="28"/>
          <w:szCs w:val="28"/>
        </w:rPr>
        <w:t xml:space="preserve"> Branch</w:t>
      </w:r>
      <w:r w:rsidR="00701BAE" w:rsidRPr="00890E0A">
        <w:rPr>
          <w:rFonts w:ascii="Century Gothic" w:hAnsi="Century Gothic" w:cs="Arial"/>
          <w:b/>
          <w:bCs/>
          <w:color w:val="000000"/>
          <w:sz w:val="28"/>
          <w:szCs w:val="28"/>
        </w:rPr>
        <w:t xml:space="preserve"> </w:t>
      </w:r>
      <w:r w:rsidR="00C853A5" w:rsidRPr="00890E0A">
        <w:rPr>
          <w:rFonts w:ascii="Century Gothic" w:hAnsi="Century Gothic" w:cs="Arial"/>
          <w:b/>
          <w:bCs/>
          <w:color w:val="000000"/>
          <w:sz w:val="28"/>
          <w:szCs w:val="28"/>
        </w:rPr>
        <w:t>under</w:t>
      </w:r>
      <w:r w:rsidR="00C853A5" w:rsidRPr="00890E0A">
        <w:rPr>
          <w:rFonts w:ascii="Century Gothic" w:hAnsi="Century Gothic" w:cs="Arial"/>
          <w:b/>
          <w:bCs/>
          <w:color w:val="000000"/>
          <w:sz w:val="28"/>
          <w:szCs w:val="28"/>
          <w:highlight w:val="yellow"/>
        </w:rPr>
        <w:t xml:space="preserve"> </w:t>
      </w:r>
      <w:r w:rsidR="0030710C" w:rsidRPr="00890E0A">
        <w:rPr>
          <w:rFonts w:ascii="Century Gothic" w:hAnsi="Century Gothic" w:cs="Arial"/>
          <w:b/>
          <w:bCs/>
          <w:color w:val="000000"/>
          <w:sz w:val="28"/>
          <w:szCs w:val="28"/>
          <w:highlight w:val="yellow"/>
        </w:rPr>
        <w:t>Kolkata (</w:t>
      </w:r>
      <w:r w:rsidR="00BB299C" w:rsidRPr="00890E0A">
        <w:rPr>
          <w:rFonts w:ascii="Century Gothic" w:hAnsi="Century Gothic" w:cs="Arial"/>
          <w:b/>
          <w:bCs/>
          <w:color w:val="000000"/>
          <w:sz w:val="28"/>
          <w:szCs w:val="28"/>
          <w:highlight w:val="yellow"/>
        </w:rPr>
        <w:t>South</w:t>
      </w:r>
      <w:r w:rsidR="0030710C" w:rsidRPr="00890E0A">
        <w:rPr>
          <w:rFonts w:ascii="Century Gothic" w:hAnsi="Century Gothic" w:cs="Arial"/>
          <w:b/>
          <w:bCs/>
          <w:color w:val="000000"/>
          <w:sz w:val="28"/>
          <w:szCs w:val="28"/>
          <w:highlight w:val="yellow"/>
        </w:rPr>
        <w:t>)</w:t>
      </w:r>
      <w:r w:rsidR="00C853A5" w:rsidRPr="00890E0A">
        <w:rPr>
          <w:rFonts w:ascii="Century Gothic" w:hAnsi="Century Gothic" w:cs="Arial"/>
          <w:b/>
          <w:bCs/>
          <w:color w:val="000000"/>
          <w:sz w:val="28"/>
          <w:szCs w:val="28"/>
          <w:highlight w:val="yellow"/>
        </w:rPr>
        <w:t xml:space="preserve"> </w:t>
      </w:r>
      <w:r w:rsidR="00C853A5" w:rsidRPr="00890E0A">
        <w:rPr>
          <w:rFonts w:ascii="Century Gothic" w:hAnsi="Century Gothic" w:cs="Arial"/>
          <w:b/>
          <w:bCs/>
          <w:color w:val="000000"/>
          <w:sz w:val="28"/>
          <w:szCs w:val="28"/>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r w:rsidR="00281D8D">
              <w:t>s</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281D8D">
            <w:pPr>
              <w:spacing w:before="120" w:after="120"/>
              <w:jc w:val="center"/>
              <w:rPr>
                <w:rFonts w:ascii="Century Gothic" w:hAnsi="Century Gothic" w:cs="Arial"/>
              </w:rPr>
            </w:pPr>
            <w:r>
              <w:rPr>
                <w:rFonts w:ascii="Century Gothic" w:hAnsi="Century Gothic" w:cs="Arial"/>
              </w:rPr>
              <w:t>3</w:t>
            </w:r>
            <w:r w:rsidR="00281D8D">
              <w:rPr>
                <w:rFonts w:ascii="Century Gothic" w:hAnsi="Century Gothic" w:cs="Arial"/>
              </w:rPr>
              <w:t>5</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B2563A">
        <w:trPr>
          <w:trHeight w:val="593"/>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1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3D734A"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4E38BE">
            <w:pPr>
              <w:spacing w:after="0" w:line="360" w:lineRule="auto"/>
              <w:rPr>
                <w:rFonts w:ascii="Arial" w:eastAsia="Arial" w:hAnsi="Arial"/>
                <w:sz w:val="20"/>
                <w:szCs w:val="20"/>
              </w:rPr>
            </w:pPr>
            <w:r w:rsidRPr="00534FB9">
              <w:rPr>
                <w:rFonts w:ascii="Century Gothic" w:hAnsi="Century Gothic" w:cs="Arial"/>
                <w:sz w:val="20"/>
                <w:szCs w:val="20"/>
              </w:rPr>
              <w:t xml:space="preserve">from </w:t>
            </w:r>
            <w:r w:rsidR="004E38BE">
              <w:rPr>
                <w:rFonts w:ascii="Century Gothic" w:hAnsi="Century Gothic" w:cs="Arial"/>
                <w:b/>
                <w:color w:val="FF0000"/>
                <w:sz w:val="20"/>
                <w:szCs w:val="20"/>
              </w:rPr>
              <w:t>29.10.2024</w:t>
            </w:r>
          </w:p>
        </w:tc>
      </w:tr>
      <w:tr w:rsidR="005A0A9A" w:rsidRPr="00534FB9" w:rsidTr="00B2563A">
        <w:trPr>
          <w:trHeight w:val="512"/>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15" w:type="dxa"/>
            <w:shd w:val="clear" w:color="auto" w:fill="auto"/>
            <w:vAlign w:val="center"/>
          </w:tcPr>
          <w:p w:rsidR="005A0A9A" w:rsidRPr="00534FB9" w:rsidRDefault="0036209C" w:rsidP="00DD66BC">
            <w:pPr>
              <w:spacing w:after="0" w:line="360" w:lineRule="auto"/>
              <w:jc w:val="both"/>
              <w:rPr>
                <w:rFonts w:ascii="Century Gothic" w:hAnsi="Century Gothic" w:cs="Arial"/>
                <w:b/>
                <w:bCs/>
                <w:sz w:val="20"/>
                <w:szCs w:val="20"/>
              </w:rPr>
            </w:pPr>
            <w:r>
              <w:rPr>
                <w:rFonts w:ascii="Arial" w:hAnsi="Arial" w:cs="Arial"/>
                <w:b/>
                <w:bCs/>
                <w:color w:val="FF0000"/>
                <w:sz w:val="20"/>
                <w:szCs w:val="20"/>
              </w:rPr>
              <w:t>₹</w:t>
            </w:r>
            <w:r w:rsidR="00D23CBB"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00D23CBB"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w:t>
            </w:r>
            <w:r w:rsidR="00BB299C">
              <w:rPr>
                <w:rFonts w:ascii="Century Gothic" w:hAnsi="Century Gothic" w:cs="Arial"/>
                <w:sz w:val="20"/>
                <w:szCs w:val="20"/>
              </w:rPr>
              <w:t>South</w:t>
            </w:r>
            <w:r w:rsidR="0030710C">
              <w:rPr>
                <w:rFonts w:ascii="Century Gothic" w:hAnsi="Century Gothic" w:cs="Arial"/>
                <w:sz w:val="20"/>
                <w:szCs w:val="20"/>
              </w:rPr>
              <w:t>)</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B2563A">
        <w:trPr>
          <w:trHeight w:val="440"/>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15" w:type="dxa"/>
            <w:shd w:val="clear" w:color="auto" w:fill="auto"/>
            <w:vAlign w:val="center"/>
          </w:tcPr>
          <w:p w:rsidR="005A0A9A" w:rsidRPr="00534FB9" w:rsidRDefault="0036209C" w:rsidP="004E38BE">
            <w:pPr>
              <w:spacing w:after="0" w:line="360" w:lineRule="auto"/>
              <w:jc w:val="both"/>
              <w:rPr>
                <w:rFonts w:ascii="Century Gothic" w:hAnsi="Century Gothic" w:cs="Arial"/>
                <w:sz w:val="20"/>
                <w:szCs w:val="20"/>
              </w:rPr>
            </w:pPr>
            <w:r>
              <w:rPr>
                <w:rFonts w:ascii="Arial" w:hAnsi="Arial" w:cs="Arial"/>
                <w:b/>
                <w:bCs/>
                <w:color w:val="FF0000"/>
                <w:sz w:val="20"/>
                <w:szCs w:val="20"/>
              </w:rPr>
              <w:t xml:space="preserve">₹ </w:t>
            </w:r>
            <w:r w:rsidR="00720CF8">
              <w:rPr>
                <w:rFonts w:ascii="Century Gothic" w:hAnsi="Century Gothic" w:cs="Arial"/>
                <w:b/>
                <w:bCs/>
                <w:color w:val="FF0000"/>
                <w:sz w:val="20"/>
                <w:szCs w:val="20"/>
              </w:rPr>
              <w:t>2</w:t>
            </w:r>
            <w:r w:rsidR="004E38BE">
              <w:rPr>
                <w:rFonts w:ascii="Century Gothic" w:hAnsi="Century Gothic" w:cs="Arial"/>
                <w:b/>
                <w:bCs/>
                <w:color w:val="FF0000"/>
                <w:sz w:val="20"/>
                <w:szCs w:val="20"/>
              </w:rPr>
              <w:t>3</w:t>
            </w:r>
            <w:r w:rsidR="00720CF8">
              <w:rPr>
                <w:rFonts w:ascii="Century Gothic" w:hAnsi="Century Gothic" w:cs="Arial"/>
                <w:b/>
                <w:bCs/>
                <w:color w:val="FF0000"/>
                <w:sz w:val="20"/>
                <w:szCs w:val="20"/>
              </w:rPr>
              <w:t>,</w:t>
            </w:r>
            <w:r>
              <w:rPr>
                <w:rFonts w:ascii="Century Gothic" w:hAnsi="Century Gothic" w:cs="Arial"/>
                <w:b/>
                <w:bCs/>
                <w:color w:val="FF0000"/>
                <w:sz w:val="20"/>
                <w:szCs w:val="20"/>
              </w:rPr>
              <w:t>0</w:t>
            </w:r>
            <w:r w:rsidR="00BB299C">
              <w:rPr>
                <w:rFonts w:ascii="Century Gothic" w:hAnsi="Century Gothic" w:cs="Arial"/>
                <w:b/>
                <w:bCs/>
                <w:color w:val="FF0000"/>
                <w:sz w:val="20"/>
                <w:szCs w:val="20"/>
              </w:rPr>
              <w:t>00</w:t>
            </w:r>
            <w:r w:rsidR="00720CF8">
              <w:rPr>
                <w:rFonts w:ascii="Century Gothic" w:hAnsi="Century Gothic" w:cs="Arial"/>
                <w:b/>
                <w:bCs/>
                <w:color w:val="FF0000"/>
                <w:sz w:val="20"/>
                <w:szCs w:val="20"/>
              </w:rPr>
              <w:t>.00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Twenty</w:t>
            </w:r>
            <w:r w:rsidR="00BB299C">
              <w:rPr>
                <w:rFonts w:ascii="Century Gothic" w:hAnsi="Century Gothic" w:cs="Arial"/>
                <w:b/>
                <w:bCs/>
                <w:color w:val="FF0000"/>
                <w:sz w:val="20"/>
                <w:szCs w:val="20"/>
              </w:rPr>
              <w:t xml:space="preserve"> </w:t>
            </w:r>
            <w:r w:rsidR="004E38BE">
              <w:rPr>
                <w:rFonts w:ascii="Century Gothic" w:hAnsi="Century Gothic" w:cs="Arial"/>
                <w:b/>
                <w:bCs/>
                <w:color w:val="FF0000"/>
                <w:sz w:val="20"/>
                <w:szCs w:val="20"/>
              </w:rPr>
              <w:t>three</w:t>
            </w:r>
            <w:r w:rsidR="00BB299C">
              <w:rPr>
                <w:rFonts w:ascii="Century Gothic" w:hAnsi="Century Gothic" w:cs="Arial"/>
                <w:b/>
                <w:bCs/>
                <w:color w:val="FF0000"/>
                <w:sz w:val="20"/>
                <w:szCs w:val="20"/>
              </w:rPr>
              <w:t xml:space="preserve">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B2563A">
        <w:trPr>
          <w:trHeight w:val="440"/>
        </w:trPr>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75"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15" w:type="dxa"/>
            <w:shd w:val="clear" w:color="auto" w:fill="auto"/>
            <w:vAlign w:val="center"/>
          </w:tcPr>
          <w:p w:rsidR="006A207C" w:rsidRPr="00534FB9" w:rsidRDefault="0036209C" w:rsidP="004E38BE">
            <w:pPr>
              <w:spacing w:after="0" w:line="360" w:lineRule="auto"/>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sidR="004E38BE">
              <w:rPr>
                <w:rFonts w:ascii="Century Gothic" w:hAnsi="Century Gothic" w:cs="Arial"/>
                <w:b/>
                <w:bCs/>
                <w:color w:val="FF0000"/>
                <w:sz w:val="20"/>
                <w:szCs w:val="20"/>
              </w:rPr>
              <w:t>11,58,595.00</w:t>
            </w:r>
            <w:r w:rsidR="004755AE">
              <w:rPr>
                <w:rFonts w:ascii="Century Gothic" w:hAnsi="Century Gothic" w:cs="Arial"/>
                <w:b/>
                <w:bCs/>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B2563A">
        <w:trPr>
          <w:trHeight w:val="647"/>
        </w:trPr>
        <w:tc>
          <w:tcPr>
            <w:tcW w:w="573"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75"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15" w:type="dxa"/>
            <w:shd w:val="clear" w:color="auto" w:fill="auto"/>
            <w:vAlign w:val="center"/>
          </w:tcPr>
          <w:p w:rsidR="006A207C" w:rsidRPr="00534FB9" w:rsidRDefault="004E38BE" w:rsidP="00DD66BC">
            <w:pPr>
              <w:spacing w:after="0" w:line="360" w:lineRule="auto"/>
              <w:rPr>
                <w:rFonts w:ascii="Century Gothic" w:hAnsi="Century Gothic" w:cs="Arial"/>
                <w:b/>
                <w:bCs/>
                <w:sz w:val="20"/>
                <w:szCs w:val="20"/>
              </w:rPr>
            </w:pPr>
            <w:r>
              <w:rPr>
                <w:rFonts w:ascii="Century Gothic" w:hAnsi="Century Gothic" w:cs="Arial"/>
                <w:b/>
                <w:bCs/>
                <w:color w:val="FF0000"/>
                <w:sz w:val="20"/>
                <w:szCs w:val="20"/>
              </w:rPr>
              <w:t xml:space="preserve">19.11.2024 </w:t>
            </w:r>
            <w:r w:rsidR="006A207C" w:rsidRPr="00534FB9">
              <w:rPr>
                <w:rFonts w:ascii="Century Gothic" w:hAnsi="Century Gothic" w:cs="Arial"/>
                <w:b/>
                <w:bCs/>
                <w:color w:val="FF0000"/>
                <w:sz w:val="20"/>
                <w:szCs w:val="20"/>
              </w:rPr>
              <w:t>up to 3.00 pm</w:t>
            </w:r>
          </w:p>
        </w:tc>
      </w:tr>
      <w:tr w:rsidR="006A207C" w:rsidRPr="00534FB9" w:rsidTr="00B2563A">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75"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1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75"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15" w:type="dxa"/>
            <w:shd w:val="clear" w:color="auto" w:fill="auto"/>
            <w:vAlign w:val="center"/>
          </w:tcPr>
          <w:p w:rsidR="003008F8" w:rsidRPr="00534FB9" w:rsidRDefault="00D81823"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75"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15" w:type="dxa"/>
            <w:shd w:val="clear" w:color="auto" w:fill="auto"/>
            <w:vAlign w:val="center"/>
          </w:tcPr>
          <w:p w:rsidR="003008F8" w:rsidRPr="00534FB9" w:rsidRDefault="004E38BE" w:rsidP="002838C4">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19.11.2024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B2563A">
        <w:tc>
          <w:tcPr>
            <w:tcW w:w="573"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1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B2563A">
        <w:tc>
          <w:tcPr>
            <w:tcW w:w="573"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75"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1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B2563A">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1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B2563A">
        <w:trPr>
          <w:trHeight w:val="1415"/>
        </w:trPr>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1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BB299C">
            <w:pPr>
              <w:spacing w:before="120" w:line="360" w:lineRule="auto"/>
              <w:rPr>
                <w:rFonts w:ascii="Century Gothic" w:hAnsi="Century Gothic"/>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xml:space="preserve">. Vendor has to submit photographs and measurement sheet of work executed along with request for release of </w:t>
            </w:r>
            <w:r w:rsidR="00D81823">
              <w:rPr>
                <w:rFonts w:ascii="Century Gothic" w:hAnsi="Century Gothic"/>
                <w:sz w:val="20"/>
                <w:szCs w:val="20"/>
              </w:rPr>
              <w:lastRenderedPageBreak/>
              <w:t>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B2563A">
        <w:trPr>
          <w:trHeight w:val="2682"/>
        </w:trPr>
        <w:tc>
          <w:tcPr>
            <w:tcW w:w="573"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B2563A">
              <w:rPr>
                <w:rFonts w:ascii="Century Gothic" w:eastAsia="Times New Roman" w:hAnsi="Century Gothic" w:cs="Arial"/>
                <w:b/>
                <w:bCs/>
                <w:sz w:val="20"/>
                <w:szCs w:val="20"/>
              </w:rPr>
              <w:t>a</w:t>
            </w:r>
          </w:p>
        </w:tc>
        <w:tc>
          <w:tcPr>
            <w:tcW w:w="2875"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1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B2563A" w:rsidRPr="00534FB9" w:rsidTr="00B2563A">
        <w:trPr>
          <w:trHeight w:val="1215"/>
        </w:trPr>
        <w:tc>
          <w:tcPr>
            <w:tcW w:w="573" w:type="dxa"/>
            <w:vAlign w:val="center"/>
          </w:tcPr>
          <w:p w:rsidR="00B2563A" w:rsidRPr="00534FB9" w:rsidRDefault="00B2563A" w:rsidP="004A223E">
            <w:pPr>
              <w:spacing w:before="120"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75" w:type="dxa"/>
            <w:shd w:val="clear" w:color="auto" w:fill="auto"/>
            <w:vAlign w:val="center"/>
          </w:tcPr>
          <w:p w:rsidR="00B2563A" w:rsidRPr="00534FB9" w:rsidRDefault="00B2563A" w:rsidP="003D734A">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15" w:type="dxa"/>
            <w:shd w:val="clear" w:color="auto" w:fill="auto"/>
            <w:vAlign w:val="center"/>
          </w:tcPr>
          <w:p w:rsidR="00B2563A" w:rsidRPr="009270F4" w:rsidRDefault="00B2563A" w:rsidP="003D734A">
            <w:pPr>
              <w:spacing w:after="0"/>
              <w:jc w:val="both"/>
              <w:rPr>
                <w:rFonts w:ascii="Century Gothic" w:hAnsi="Century Gothic" w:cs="Arial"/>
                <w:sz w:val="20"/>
                <w:szCs w:val="20"/>
              </w:rPr>
            </w:pPr>
            <w:r w:rsidRPr="009270F4">
              <w:rPr>
                <w:rFonts w:ascii="Century Gothic" w:hAnsi="Century Gothic" w:cs="Arial"/>
                <w:sz w:val="20"/>
                <w:szCs w:val="20"/>
              </w:rPr>
              <w:t xml:space="preserve">In case tendered rate is below certain 15 % of bank’s architect’s estimate, separate bond of amount equivalent to 25% of difference of bank’s estimate &amp; l1 amount will be required from tenderer for the quality of work/ workmanship as per </w:t>
            </w:r>
            <w:proofErr w:type="spellStart"/>
            <w:r w:rsidRPr="009270F4">
              <w:rPr>
                <w:rFonts w:ascii="Century Gothic" w:hAnsi="Century Gothic" w:cs="Arial"/>
                <w:sz w:val="20"/>
                <w:szCs w:val="20"/>
              </w:rPr>
              <w:t>drgs</w:t>
            </w:r>
            <w:proofErr w:type="spellEnd"/>
            <w:r w:rsidRPr="009270F4">
              <w:rPr>
                <w:rFonts w:ascii="Century Gothic" w:hAnsi="Century Gothic" w:cs="Arial"/>
                <w:sz w:val="20"/>
                <w:szCs w:val="20"/>
              </w:rPr>
              <w:t>. &amp; specifications.</w:t>
            </w:r>
          </w:p>
        </w:tc>
      </w:tr>
      <w:tr w:rsidR="00452BEF" w:rsidRPr="00534FB9" w:rsidTr="00B2563A">
        <w:tc>
          <w:tcPr>
            <w:tcW w:w="573"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75"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1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B2563A">
        <w:trPr>
          <w:trHeight w:val="423"/>
        </w:trPr>
        <w:tc>
          <w:tcPr>
            <w:tcW w:w="573"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75"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1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B2563A">
        <w:trPr>
          <w:trHeight w:val="929"/>
        </w:trPr>
        <w:tc>
          <w:tcPr>
            <w:tcW w:w="573"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75"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1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B2563A">
        <w:tc>
          <w:tcPr>
            <w:tcW w:w="573"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75"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1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w:t>
            </w:r>
            <w:r w:rsidR="00BB299C">
              <w:rPr>
                <w:rFonts w:ascii="Century Gothic" w:hAnsi="Century Gothic" w:cs="Arial"/>
                <w:sz w:val="20"/>
                <w:szCs w:val="20"/>
              </w:rPr>
              <w:t xml:space="preserve">virtual </w:t>
            </w:r>
            <w:r w:rsidRPr="00534FB9">
              <w:rPr>
                <w:rFonts w:ascii="Century Gothic" w:hAnsi="Century Gothic" w:cs="Arial"/>
                <w:sz w:val="20"/>
                <w:szCs w:val="20"/>
              </w:rPr>
              <w:t>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B2563A">
        <w:trPr>
          <w:trHeight w:val="683"/>
        </w:trPr>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B2563A">
        <w:trPr>
          <w:trHeight w:val="139"/>
        </w:trPr>
        <w:tc>
          <w:tcPr>
            <w:tcW w:w="573"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75"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1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4E38BE">
              <w:rPr>
                <w:rFonts w:ascii="Century Gothic" w:hAnsi="Century Gothic" w:cs="Arial"/>
                <w:sz w:val="20"/>
                <w:szCs w:val="20"/>
              </w:rPr>
              <w:t>10</w:t>
            </w:r>
            <w:r w:rsidR="007D69E5">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75"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75"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B2563A">
        <w:tc>
          <w:tcPr>
            <w:tcW w:w="573"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B2563A">
        <w:trPr>
          <w:trHeight w:val="1173"/>
        </w:trPr>
        <w:tc>
          <w:tcPr>
            <w:tcW w:w="573"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75"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15" w:type="dxa"/>
            <w:shd w:val="clear" w:color="auto" w:fill="auto"/>
          </w:tcPr>
          <w:p w:rsidR="006A61E8" w:rsidRPr="00373425" w:rsidRDefault="00197DCC" w:rsidP="00EA0920">
            <w:pPr>
              <w:spacing w:before="120" w:after="0" w:line="24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EA0920">
            <w:pPr>
              <w:spacing w:before="120"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36209C" w:rsidRPr="00534FB9" w:rsidTr="00B2563A">
        <w:trPr>
          <w:trHeight w:val="1173"/>
        </w:trPr>
        <w:tc>
          <w:tcPr>
            <w:tcW w:w="573" w:type="dxa"/>
            <w:vAlign w:val="center"/>
          </w:tcPr>
          <w:p w:rsidR="0036209C" w:rsidRPr="00534FB9" w:rsidRDefault="0036209C"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75" w:type="dxa"/>
            <w:shd w:val="clear" w:color="auto" w:fill="auto"/>
            <w:vAlign w:val="center"/>
          </w:tcPr>
          <w:p w:rsidR="0036209C" w:rsidRPr="00534FB9" w:rsidRDefault="0036209C" w:rsidP="0036209C">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Regional Office Official</w:t>
            </w:r>
          </w:p>
        </w:tc>
        <w:tc>
          <w:tcPr>
            <w:tcW w:w="6515" w:type="dxa"/>
            <w:shd w:val="clear" w:color="auto" w:fill="auto"/>
          </w:tcPr>
          <w:p w:rsidR="0036209C" w:rsidRPr="00CC2516" w:rsidRDefault="0036209C" w:rsidP="00EA0920">
            <w:pPr>
              <w:spacing w:after="0" w:line="240" w:lineRule="auto"/>
              <w:jc w:val="both"/>
              <w:rPr>
                <w:rFonts w:ascii="Century Gothic" w:hAnsi="Century Gothic" w:cs="Times New Roman"/>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Krishendu</w:t>
            </w:r>
            <w:proofErr w:type="spellEnd"/>
            <w:r>
              <w:rPr>
                <w:rFonts w:ascii="Century Gothic" w:eastAsia="Times New Roman" w:hAnsi="Century Gothic" w:cs="Arial"/>
                <w:sz w:val="20"/>
                <w:szCs w:val="20"/>
              </w:rPr>
              <w:t xml:space="preserve"> Mukherjee, </w:t>
            </w:r>
            <w:r w:rsidRPr="00D81823">
              <w:rPr>
                <w:rFonts w:ascii="Century Gothic" w:hAnsi="Century Gothic" w:cs="Arial"/>
                <w:sz w:val="20"/>
                <w:szCs w:val="20"/>
                <w:highlight w:val="yellow"/>
              </w:rPr>
              <w:t xml:space="preserve">BSD Department, Regional Office </w:t>
            </w:r>
            <w:r>
              <w:rPr>
                <w:rFonts w:ascii="Century Gothic" w:hAnsi="Century Gothic" w:cs="Arial"/>
                <w:sz w:val="20"/>
                <w:szCs w:val="20"/>
                <w:highlight w:val="yellow"/>
              </w:rPr>
              <w:t>Kolkata (South)</w:t>
            </w:r>
            <w:r w:rsidRPr="00D81823">
              <w:rPr>
                <w:rFonts w:ascii="Century Gothic" w:hAnsi="Century Gothic" w:cs="Times New Roman"/>
                <w:sz w:val="20"/>
                <w:szCs w:val="20"/>
                <w:highlight w:val="yellow"/>
              </w:rPr>
              <w:t xml:space="preserve">, </w:t>
            </w: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w:t>
            </w:r>
            <w:r w:rsidRPr="00D81823">
              <w:rPr>
                <w:rFonts w:ascii="Century Gothic" w:hAnsi="Century Gothic" w:cs="Times New Roman"/>
                <w:sz w:val="20"/>
                <w:szCs w:val="20"/>
                <w:highlight w:val="yellow"/>
              </w:rPr>
              <w:t>West Bengal –</w:t>
            </w:r>
            <w:r>
              <w:rPr>
                <w:rFonts w:ascii="Century Gothic" w:hAnsi="Century Gothic" w:cs="Times New Roman"/>
                <w:sz w:val="20"/>
                <w:szCs w:val="20"/>
                <w:highlight w:val="yellow"/>
              </w:rPr>
              <w:t>700001</w:t>
            </w:r>
            <w:r w:rsidRPr="00D81823">
              <w:rPr>
                <w:rFonts w:ascii="Century Gothic" w:hAnsi="Century Gothic" w:cs="Times New Roman"/>
                <w:sz w:val="20"/>
                <w:szCs w:val="20"/>
                <w:highlight w:val="yellow"/>
              </w:rPr>
              <w:t>.</w:t>
            </w:r>
          </w:p>
          <w:p w:rsidR="0036209C" w:rsidRPr="00373425" w:rsidRDefault="0036209C" w:rsidP="00EA0920">
            <w:pPr>
              <w:spacing w:before="120"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91- 9123839940</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lastRenderedPageBreak/>
        <w:drawing>
          <wp:inline distT="0" distB="0" distL="0" distR="0" wp14:anchorId="67760838" wp14:editId="36264C79">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EA0920">
        <w:rPr>
          <w:rFonts w:ascii="Century Gothic" w:hAnsi="Century Gothic" w:cs="Arial"/>
          <w:b/>
          <w:bCs/>
          <w:smallCaps/>
          <w:color w:val="FF0000"/>
          <w:sz w:val="20"/>
          <w:szCs w:val="20"/>
        </w:rPr>
        <w:t>KOLS</w:t>
      </w:r>
      <w:proofErr w:type="gramEnd"/>
      <w:r w:rsidR="00EA0920">
        <w:rPr>
          <w:rFonts w:ascii="Century Gothic" w:hAnsi="Century Gothic" w:cs="Arial"/>
          <w:b/>
          <w:bCs/>
          <w:smallCaps/>
          <w:color w:val="FF0000"/>
          <w:sz w:val="20"/>
          <w:szCs w:val="20"/>
        </w:rPr>
        <w:t xml:space="preserve">: </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EA0920">
        <w:rPr>
          <w:rFonts w:ascii="Century Gothic" w:hAnsi="Century Gothic" w:cs="Arial"/>
          <w:b/>
          <w:bCs/>
          <w:smallCaps/>
          <w:color w:val="FF0000"/>
          <w:sz w:val="20"/>
          <w:szCs w:val="20"/>
        </w:rPr>
        <w:t>4</w:t>
      </w:r>
      <w:r w:rsidR="00461709" w:rsidRPr="00534FB9">
        <w:rPr>
          <w:rFonts w:ascii="Century Gothic" w:hAnsi="Century Gothic" w:cs="Arial"/>
          <w:b/>
          <w:bCs/>
          <w:smallCaps/>
          <w:color w:val="FF0000"/>
          <w:sz w:val="20"/>
          <w:szCs w:val="20"/>
        </w:rPr>
        <w:t>-2</w:t>
      </w:r>
      <w:r w:rsidR="00EA0920">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4E38BE">
        <w:rPr>
          <w:rFonts w:ascii="Century Gothic" w:hAnsi="Century Gothic" w:cs="Arial"/>
          <w:b/>
          <w:bCs/>
          <w:color w:val="FF0000"/>
          <w:sz w:val="20"/>
          <w:szCs w:val="20"/>
        </w:rPr>
        <w:t>29.10.2024</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r w:rsidR="003D734A">
        <w:rPr>
          <w:rFonts w:ascii="Century Gothic" w:hAnsi="Century Gothic" w:cs="Arial"/>
          <w:b/>
          <w:sz w:val="20"/>
          <w:szCs w:val="20"/>
        </w:rPr>
        <w:t>N. D. College</w:t>
      </w:r>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w:t>
      </w:r>
      <w:r w:rsidR="00BB299C">
        <w:rPr>
          <w:rFonts w:ascii="Century Gothic" w:hAnsi="Century Gothic" w:cs="Arial"/>
          <w:b/>
          <w:sz w:val="20"/>
          <w:szCs w:val="20"/>
        </w:rPr>
        <w:t>South</w:t>
      </w:r>
      <w:r w:rsidR="0030710C">
        <w:rPr>
          <w:rFonts w:ascii="Century Gothic" w:hAnsi="Century Gothic" w:cs="Arial"/>
          <w:b/>
          <w:sz w:val="20"/>
          <w:szCs w:val="20"/>
        </w:rPr>
        <w:t>)</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0D18C1" w:rsidRPr="000D18C1">
        <w:rPr>
          <w:rFonts w:ascii="Century Gothic" w:hAnsi="Century Gothic" w:cs="Arial"/>
          <w:sz w:val="20"/>
          <w:szCs w:val="20"/>
          <w:highlight w:val="yellow"/>
        </w:rPr>
        <w:t xml:space="preserve">,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3D734A"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4E38BE">
        <w:rPr>
          <w:rFonts w:ascii="Century Gothic" w:hAnsi="Century Gothic" w:cs="Arial"/>
          <w:color w:val="FF0000"/>
          <w:sz w:val="20"/>
          <w:szCs w:val="20"/>
        </w:rPr>
        <w:t>19.11.</w:t>
      </w:r>
      <w:r w:rsidR="00CD4490">
        <w:rPr>
          <w:rFonts w:ascii="Century Gothic" w:hAnsi="Century Gothic" w:cs="Arial"/>
          <w:color w:val="FF0000"/>
          <w:sz w:val="20"/>
          <w:szCs w:val="20"/>
        </w:rPr>
        <w:t xml:space="preserve">2024.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4E38BE">
        <w:rPr>
          <w:rFonts w:ascii="Century Gothic" w:hAnsi="Century Gothic" w:cs="Arial"/>
          <w:color w:val="FF0000"/>
          <w:sz w:val="20"/>
          <w:szCs w:val="20"/>
        </w:rPr>
        <w:t>19.11</w:t>
      </w:r>
      <w:r w:rsidR="00CD4490">
        <w:rPr>
          <w:rFonts w:ascii="Century Gothic" w:hAnsi="Century Gothic" w:cs="Arial"/>
          <w:color w:val="FF0000"/>
          <w:sz w:val="20"/>
          <w:szCs w:val="20"/>
        </w:rPr>
        <w:t xml:space="preserve">.2024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w:t>
      </w:r>
      <w:r w:rsidR="00BB299C">
        <w:rPr>
          <w:rFonts w:ascii="Century Gothic" w:hAnsi="Century Gothic" w:cs="Arial"/>
          <w:b/>
          <w:sz w:val="20"/>
          <w:szCs w:val="20"/>
          <w:highlight w:val="yellow"/>
        </w:rPr>
        <w:t>South</w:t>
      </w:r>
      <w:r w:rsidR="0030710C">
        <w:rPr>
          <w:rFonts w:ascii="Century Gothic" w:hAnsi="Century Gothic" w:cs="Arial"/>
          <w:b/>
          <w:sz w:val="20"/>
          <w:szCs w:val="20"/>
          <w:highlight w:val="yellow"/>
        </w:rPr>
        <w:t>)</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721774" w:rsidRDefault="00721774" w:rsidP="002072E8">
      <w:pPr>
        <w:jc w:val="center"/>
        <w:rPr>
          <w:rFonts w:ascii="Century Gothic" w:hAnsi="Century Gothic" w:cs="Arial"/>
          <w:b/>
          <w:sz w:val="20"/>
          <w:szCs w:val="20"/>
          <w:u w:val="single"/>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721774" w:rsidRPr="00534FB9" w:rsidRDefault="00721774"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w:t>
      </w:r>
      <w:r w:rsidR="00BB299C">
        <w:rPr>
          <w:rFonts w:ascii="Century Gothic" w:hAnsi="Century Gothic" w:cs="Arial"/>
          <w:bCs/>
          <w:sz w:val="20"/>
          <w:szCs w:val="20"/>
        </w:rPr>
        <w:t>South</w:t>
      </w:r>
      <w:r>
        <w:rPr>
          <w:rFonts w:ascii="Century Gothic" w:hAnsi="Century Gothic" w:cs="Arial"/>
          <w:bCs/>
          <w:sz w:val="20"/>
          <w:szCs w:val="20"/>
        </w:rPr>
        <w:t>)</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r w:rsidR="003D734A">
        <w:rPr>
          <w:rFonts w:ascii="Century Gothic" w:hAnsi="Century Gothic" w:cs="Arial"/>
          <w:color w:val="000000"/>
          <w:sz w:val="20"/>
          <w:szCs w:val="20"/>
        </w:rPr>
        <w:t>N. D. College</w:t>
      </w:r>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w:t>
      </w:r>
      <w:r w:rsidR="00BB299C">
        <w:rPr>
          <w:rFonts w:ascii="Century Gothic" w:hAnsi="Century Gothic" w:cs="Arial"/>
          <w:color w:val="000000"/>
          <w:sz w:val="20"/>
          <w:szCs w:val="20"/>
          <w:highlight w:val="yellow"/>
        </w:rPr>
        <w:t>South</w:t>
      </w:r>
      <w:r w:rsidR="0030710C">
        <w:rPr>
          <w:rFonts w:ascii="Century Gothic" w:hAnsi="Century Gothic" w:cs="Arial"/>
          <w:color w:val="000000"/>
          <w:sz w:val="20"/>
          <w:szCs w:val="20"/>
          <w:highlight w:val="yellow"/>
        </w:rPr>
        <w:t>)</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721774">
        <w:rPr>
          <w:rFonts w:ascii="Century Gothic" w:hAnsi="Century Gothic"/>
          <w:b/>
          <w:bCs/>
          <w:sz w:val="20"/>
          <w:szCs w:val="20"/>
        </w:rPr>
        <w:t xml:space="preserve">i.e., </w:t>
      </w:r>
      <w:r w:rsidR="00721774">
        <w:rPr>
          <w:rFonts w:ascii="Arial" w:hAnsi="Arial" w:cs="Arial"/>
          <w:b/>
          <w:bCs/>
          <w:sz w:val="20"/>
          <w:szCs w:val="20"/>
        </w:rPr>
        <w:t>₹</w:t>
      </w:r>
      <w:r w:rsidR="00FF2417" w:rsidRPr="00534FB9">
        <w:rPr>
          <w:rFonts w:ascii="Century Gothic" w:hAnsi="Century Gothic"/>
          <w:b/>
          <w:bCs/>
          <w:sz w:val="20"/>
          <w:szCs w:val="20"/>
        </w:rPr>
        <w:t xml:space="preserve"> </w:t>
      </w:r>
      <w:r w:rsidR="00544430">
        <w:rPr>
          <w:rFonts w:ascii="Century Gothic" w:hAnsi="Century Gothic"/>
          <w:b/>
          <w:bCs/>
          <w:sz w:val="20"/>
          <w:szCs w:val="20"/>
        </w:rPr>
        <w:t>4,63,438</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721774">
        <w:rPr>
          <w:rFonts w:ascii="Arial" w:hAnsi="Arial" w:cs="Arial"/>
          <w:b/>
          <w:bCs/>
          <w:sz w:val="20"/>
          <w:szCs w:val="20"/>
        </w:rPr>
        <w:t>₹</w:t>
      </w:r>
      <w:r w:rsidR="00660CBE" w:rsidRPr="00534FB9">
        <w:rPr>
          <w:rFonts w:ascii="Century Gothic" w:hAnsi="Century Gothic"/>
          <w:b/>
          <w:bCs/>
          <w:sz w:val="20"/>
          <w:szCs w:val="20"/>
        </w:rPr>
        <w:t xml:space="preserve"> </w:t>
      </w:r>
      <w:r w:rsidR="00544430">
        <w:rPr>
          <w:rFonts w:ascii="Century Gothic" w:hAnsi="Century Gothic"/>
          <w:b/>
          <w:bCs/>
          <w:sz w:val="20"/>
          <w:szCs w:val="20"/>
        </w:rPr>
        <w:t>4</w:t>
      </w:r>
      <w:proofErr w:type="gramStart"/>
      <w:r w:rsidR="00544430">
        <w:rPr>
          <w:rFonts w:ascii="Century Gothic" w:hAnsi="Century Gothic"/>
          <w:b/>
          <w:bCs/>
          <w:sz w:val="20"/>
          <w:szCs w:val="20"/>
        </w:rPr>
        <w:t>,63,438</w:t>
      </w:r>
      <w:r w:rsidR="00721774">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F11F3A">
        <w:rPr>
          <w:rFonts w:ascii="Century Gothic" w:hAnsi="Century Gothic"/>
          <w:b/>
          <w:bCs/>
          <w:sz w:val="20"/>
          <w:szCs w:val="20"/>
        </w:rPr>
        <w:t>6</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721774">
        <w:rPr>
          <w:rFonts w:ascii="Arial" w:hAnsi="Arial" w:cs="Arial"/>
          <w:b/>
          <w:bCs/>
          <w:sz w:val="20"/>
          <w:szCs w:val="20"/>
        </w:rPr>
        <w:t xml:space="preserve">₹ </w:t>
      </w:r>
      <w:r w:rsidR="00544430">
        <w:rPr>
          <w:rFonts w:ascii="Arial" w:hAnsi="Arial" w:cs="Arial"/>
          <w:b/>
          <w:bCs/>
          <w:sz w:val="20"/>
          <w:szCs w:val="20"/>
        </w:rPr>
        <w:t>6</w:t>
      </w:r>
      <w:proofErr w:type="gramStart"/>
      <w:r w:rsidR="00544430">
        <w:rPr>
          <w:rFonts w:ascii="Arial" w:hAnsi="Arial" w:cs="Arial"/>
          <w:b/>
          <w:bCs/>
          <w:sz w:val="20"/>
          <w:szCs w:val="20"/>
        </w:rPr>
        <w:t>,95,157</w:t>
      </w:r>
      <w:r w:rsidR="00721774">
        <w:rPr>
          <w:rFonts w:ascii="Arial" w:hAnsi="Arial" w:cs="Arial"/>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721774">
        <w:rPr>
          <w:rFonts w:ascii="Arial" w:hAnsi="Arial" w:cs="Arial"/>
          <w:b/>
          <w:bCs/>
          <w:sz w:val="20"/>
          <w:szCs w:val="20"/>
        </w:rPr>
        <w:t xml:space="preserve">₹ </w:t>
      </w:r>
      <w:r w:rsidR="00544430">
        <w:rPr>
          <w:rFonts w:ascii="Arial" w:hAnsi="Arial" w:cs="Arial"/>
          <w:b/>
          <w:bCs/>
          <w:sz w:val="20"/>
          <w:szCs w:val="20"/>
        </w:rPr>
        <w:t>9</w:t>
      </w:r>
      <w:proofErr w:type="gramStart"/>
      <w:r w:rsidR="00544430">
        <w:rPr>
          <w:rFonts w:ascii="Arial" w:hAnsi="Arial" w:cs="Arial"/>
          <w:b/>
          <w:bCs/>
          <w:sz w:val="20"/>
          <w:szCs w:val="20"/>
        </w:rPr>
        <w:t>,26,876</w:t>
      </w:r>
      <w:r w:rsidR="00721774">
        <w:rPr>
          <w:rFonts w:ascii="Arial" w:hAnsi="Arial" w:cs="Arial"/>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544430">
        <w:rPr>
          <w:rFonts w:ascii="Century Gothic" w:hAnsi="Century Gothic"/>
          <w:sz w:val="20"/>
          <w:szCs w:val="20"/>
        </w:rPr>
        <w:t xml:space="preserve">fully functional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567884">
        <w:rPr>
          <w:rFonts w:ascii="Century Gothic" w:hAnsi="Century Gothic"/>
          <w:sz w:val="20"/>
          <w:szCs w:val="20"/>
        </w:rPr>
        <w:t>West Bengal</w:t>
      </w:r>
      <w:r w:rsidR="00544430">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w:t>
      </w:r>
      <w:r w:rsidRPr="00DA5011">
        <w:rPr>
          <w:rFonts w:ascii="Century Gothic" w:hAnsi="Century Gothic"/>
          <w:sz w:val="20"/>
          <w:szCs w:val="20"/>
          <w:u w:val="single"/>
        </w:rPr>
        <w:t>Completion certificate</w:t>
      </w:r>
      <w:r w:rsidRPr="00534FB9">
        <w:rPr>
          <w:rFonts w:ascii="Century Gothic" w:hAnsi="Century Gothic"/>
          <w:sz w:val="20"/>
          <w:szCs w:val="20"/>
        </w:rPr>
        <w:t xml:space="preserv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9452D1">
            <w:pPr>
              <w:rPr>
                <w:rFonts w:ascii="Century Gothic" w:hAnsi="Century Gothic"/>
                <w:sz w:val="20"/>
                <w:szCs w:val="20"/>
              </w:rPr>
            </w:pPr>
            <w:r w:rsidRPr="00534FB9">
              <w:rPr>
                <w:rFonts w:ascii="Century Gothic" w:hAnsi="Century Gothic"/>
                <w:sz w:val="20"/>
                <w:szCs w:val="20"/>
              </w:rPr>
              <w:t>202</w:t>
            </w:r>
            <w:r w:rsidR="009452D1">
              <w:rPr>
                <w:rFonts w:ascii="Century Gothic" w:hAnsi="Century Gothic"/>
                <w:sz w:val="20"/>
                <w:szCs w:val="20"/>
              </w:rPr>
              <w:t>1</w:t>
            </w:r>
            <w:r w:rsidRPr="00534FB9">
              <w:rPr>
                <w:rFonts w:ascii="Century Gothic" w:hAnsi="Century Gothic"/>
                <w:sz w:val="20"/>
                <w:szCs w:val="20"/>
              </w:rPr>
              <w:t xml:space="preserve"> – 202</w:t>
            </w:r>
            <w:r w:rsidR="009452D1">
              <w:rPr>
                <w:rFonts w:ascii="Century Gothic" w:hAnsi="Century Gothic"/>
                <w:sz w:val="20"/>
                <w:szCs w:val="20"/>
              </w:rPr>
              <w:t>2</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9452D1" w:rsidP="001266E0">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9452D1">
            <w:pPr>
              <w:rPr>
                <w:rFonts w:ascii="Century Gothic" w:hAnsi="Century Gothic"/>
                <w:sz w:val="20"/>
                <w:szCs w:val="20"/>
              </w:rPr>
            </w:pPr>
            <w:r w:rsidRPr="00534FB9">
              <w:rPr>
                <w:rFonts w:ascii="Century Gothic" w:hAnsi="Century Gothic"/>
                <w:sz w:val="20"/>
                <w:szCs w:val="20"/>
              </w:rPr>
              <w:t>202</w:t>
            </w:r>
            <w:r w:rsidR="009452D1">
              <w:rPr>
                <w:rFonts w:ascii="Century Gothic" w:hAnsi="Century Gothic"/>
                <w:sz w:val="20"/>
                <w:szCs w:val="20"/>
              </w:rPr>
              <w:t>3</w:t>
            </w:r>
            <w:r w:rsidRPr="00534FB9">
              <w:rPr>
                <w:rFonts w:ascii="Century Gothic" w:hAnsi="Century Gothic"/>
                <w:sz w:val="20"/>
                <w:szCs w:val="20"/>
              </w:rPr>
              <w:t xml:space="preserve"> - 202</w:t>
            </w:r>
            <w:r w:rsidR="009452D1">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721774" w:rsidRDefault="00721774" w:rsidP="00CA4A62">
      <w:pPr>
        <w:jc w:val="center"/>
        <w:rPr>
          <w:rFonts w:ascii="Century Gothic" w:hAnsi="Century Gothic" w:cs="Arial"/>
          <w:b/>
          <w:sz w:val="20"/>
          <w:szCs w:val="20"/>
          <w:u w:val="single"/>
        </w:rPr>
      </w:pPr>
    </w:p>
    <w:p w:rsidR="00721774" w:rsidRDefault="00721774" w:rsidP="00CA4A62">
      <w:pPr>
        <w:jc w:val="center"/>
        <w:rPr>
          <w:rFonts w:ascii="Century Gothic" w:hAnsi="Century Gothic" w:cs="Arial"/>
          <w:b/>
          <w:sz w:val="20"/>
          <w:szCs w:val="20"/>
          <w:u w:val="single"/>
        </w:rPr>
      </w:pPr>
    </w:p>
    <w:p w:rsidR="006D7C03" w:rsidRDefault="006D7C03" w:rsidP="00CA4A62">
      <w:pPr>
        <w:jc w:val="center"/>
        <w:rPr>
          <w:rFonts w:ascii="Century Gothic" w:hAnsi="Century Gothic" w:cs="Arial"/>
          <w:b/>
          <w:sz w:val="20"/>
          <w:szCs w:val="20"/>
          <w:u w:val="single"/>
        </w:rPr>
      </w:pPr>
    </w:p>
    <w:p w:rsidR="009631C2" w:rsidRDefault="009631C2" w:rsidP="00CA4A62">
      <w:pPr>
        <w:jc w:val="center"/>
        <w:rPr>
          <w:rFonts w:ascii="Century Gothic" w:hAnsi="Century Gothic" w:cs="Arial"/>
          <w:b/>
          <w:sz w:val="20"/>
          <w:szCs w:val="20"/>
          <w:u w:val="single"/>
        </w:rPr>
      </w:pPr>
    </w:p>
    <w:p w:rsidR="00E22571"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6D7C03" w:rsidRPr="00534FB9" w:rsidRDefault="006D7C03" w:rsidP="00CA4A62">
      <w:pPr>
        <w:jc w:val="center"/>
        <w:rPr>
          <w:rFonts w:ascii="Century Gothic" w:hAnsi="Century Gothic" w:cs="Arial"/>
          <w:b/>
          <w:sz w:val="20"/>
          <w:szCs w:val="20"/>
          <w:u w:val="single"/>
        </w:rPr>
      </w:pP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r w:rsidR="003D734A">
        <w:rPr>
          <w:rFonts w:ascii="Century Gothic" w:hAnsi="Century Gothic" w:cs="Arial"/>
          <w:bCs/>
          <w:sz w:val="20"/>
          <w:szCs w:val="20"/>
        </w:rPr>
        <w:t>N. D. College</w:t>
      </w:r>
      <w:r w:rsidR="00DF5406" w:rsidRPr="00534FB9">
        <w:rPr>
          <w:rFonts w:ascii="Century Gothic" w:hAnsi="Century Gothic" w:cs="Arial"/>
          <w:sz w:val="20"/>
          <w:szCs w:val="20"/>
        </w:rPr>
        <w:t xml:space="preserve"> Branch Office</w:t>
      </w:r>
      <w:r w:rsidR="00BC7899">
        <w:rPr>
          <w:rFonts w:ascii="Century Gothic" w:hAnsi="Century Gothic" w:cs="Arial"/>
          <w:sz w:val="20"/>
          <w:szCs w:val="20"/>
        </w:rPr>
        <w:t>,</w:t>
      </w:r>
      <w:r w:rsidR="0046624D">
        <w:rPr>
          <w:rFonts w:ascii="Century Gothic" w:hAnsi="Century Gothic" w:cs="Arial"/>
          <w:sz w:val="20"/>
          <w:szCs w:val="20"/>
        </w:rPr>
        <w:t xml:space="preserve"> </w:t>
      </w:r>
      <w:r w:rsidR="002043D7" w:rsidRPr="002043D7">
        <w:rPr>
          <w:rFonts w:ascii="Century Gothic" w:hAnsi="Century Gothic" w:cs="Arial"/>
          <w:sz w:val="20"/>
          <w:szCs w:val="20"/>
        </w:rPr>
        <w:t>Kolkata</w:t>
      </w:r>
      <w:r w:rsidR="002043D7">
        <w:rPr>
          <w:rFonts w:ascii="Century Gothic" w:hAnsi="Century Gothic" w:cs="Arial"/>
          <w:sz w:val="20"/>
          <w:szCs w:val="20"/>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B</w:t>
      </w:r>
      <w:r w:rsidR="002043D7">
        <w:rPr>
          <w:rFonts w:ascii="Century Gothic" w:hAnsi="Century Gothic" w:cs="Arial"/>
          <w:sz w:val="20"/>
          <w:szCs w:val="20"/>
        </w:rPr>
        <w:t>O</w:t>
      </w:r>
      <w:r w:rsidR="00F95AD6" w:rsidRPr="00534FB9">
        <w:rPr>
          <w:rFonts w:ascii="Century Gothic" w:hAnsi="Century Gothic" w:cs="Arial"/>
          <w:sz w:val="20"/>
          <w:szCs w:val="20"/>
        </w:rPr>
        <w:t>Q)</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DE47BA">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r w:rsidR="003D734A">
        <w:rPr>
          <w:rFonts w:ascii="Century Gothic" w:hAnsi="Century Gothic" w:cs="Arial"/>
          <w:b/>
          <w:bCs/>
          <w:sz w:val="20"/>
        </w:rPr>
        <w:t>N. D. College</w:t>
      </w:r>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DE47BA" w:rsidRDefault="00DE47BA" w:rsidP="003E7469">
      <w:pPr>
        <w:spacing w:before="120"/>
        <w:jc w:val="both"/>
        <w:rPr>
          <w:rFonts w:ascii="Century Gothic" w:hAnsi="Century Gothic" w:cs="Arial"/>
          <w:sz w:val="20"/>
          <w:szCs w:val="20"/>
        </w:rPr>
      </w:pPr>
    </w:p>
    <w:p w:rsidR="00DE47BA" w:rsidRPr="00534FB9" w:rsidRDefault="00DE47BA"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w:t>
      </w:r>
      <w:r w:rsidR="00BB299C">
        <w:rPr>
          <w:rFonts w:ascii="Century Gothic" w:hAnsi="Century Gothic" w:cs="Arial"/>
          <w:bCs/>
          <w:color w:val="000000"/>
          <w:sz w:val="20"/>
          <w:szCs w:val="20"/>
        </w:rPr>
        <w:t>South</w:t>
      </w:r>
      <w:r w:rsidR="0030710C">
        <w:rPr>
          <w:rFonts w:ascii="Century Gothic" w:hAnsi="Century Gothic" w:cs="Arial"/>
          <w:bCs/>
          <w:color w:val="000000"/>
          <w:sz w:val="20"/>
          <w:szCs w:val="20"/>
        </w:rPr>
        <w:t>)</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r w:rsidR="003D734A">
        <w:rPr>
          <w:rFonts w:ascii="Century Gothic" w:hAnsi="Century Gothic" w:cs="Arial"/>
          <w:color w:val="FF0000"/>
          <w:sz w:val="20"/>
          <w:szCs w:val="20"/>
        </w:rPr>
        <w:t>N. D. College</w:t>
      </w:r>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w:t>
      </w:r>
      <w:r w:rsidR="00BB299C">
        <w:rPr>
          <w:rFonts w:ascii="Century Gothic" w:hAnsi="Century Gothic" w:cs="Arial"/>
          <w:b/>
          <w:bCs/>
          <w:color w:val="FF0000"/>
          <w:sz w:val="20"/>
          <w:szCs w:val="20"/>
        </w:rPr>
        <w:t>SOUTH</w:t>
      </w:r>
      <w:r w:rsidR="0030710C">
        <w:rPr>
          <w:rFonts w:ascii="Century Gothic" w:hAnsi="Century Gothic" w:cs="Arial"/>
          <w:b/>
          <w:bCs/>
          <w:color w:val="FF0000"/>
          <w:sz w:val="20"/>
          <w:szCs w:val="20"/>
        </w:rPr>
        <w:t>)</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DE47B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5F7667">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3618EDED" wp14:editId="756C6660">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3D734A" w:rsidRPr="00534FB9" w:rsidRDefault="003D734A"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3D734A" w:rsidRDefault="003D734A"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3D734A" w:rsidRPr="00534FB9" w:rsidRDefault="003D734A"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3D734A" w:rsidRDefault="003D734A"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5AA06370" wp14:editId="5613B58C">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Default="003D73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Default="003D734A"/>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B2C78" w:rsidRPr="00534FB9" w:rsidRDefault="00AB2C78"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w:t>
      </w:r>
      <w:r w:rsidR="00BB299C">
        <w:rPr>
          <w:rFonts w:ascii="Century Gothic" w:hAnsi="Century Gothic"/>
          <w:sz w:val="20"/>
          <w:szCs w:val="20"/>
          <w:highlight w:val="yellow"/>
        </w:rPr>
        <w:t>South</w:t>
      </w:r>
      <w:r w:rsidR="0030710C">
        <w:rPr>
          <w:rFonts w:ascii="Century Gothic" w:hAnsi="Century Gothic"/>
          <w:sz w:val="20"/>
          <w:szCs w:val="20"/>
          <w:highlight w:val="yellow"/>
        </w:rPr>
        <w:t>)</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r w:rsidR="003D734A">
        <w:rPr>
          <w:rFonts w:ascii="Century Gothic" w:hAnsi="Century Gothic"/>
          <w:color w:val="FF0000"/>
          <w:kern w:val="1"/>
          <w:sz w:val="20"/>
          <w:szCs w:val="20"/>
        </w:rPr>
        <w:t>N. D. College</w:t>
      </w:r>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w:t>
      </w:r>
      <w:r w:rsidR="00BB299C">
        <w:rPr>
          <w:rFonts w:ascii="Century Gothic" w:hAnsi="Century Gothic"/>
          <w:color w:val="FF0000"/>
          <w:kern w:val="1"/>
          <w:sz w:val="20"/>
          <w:szCs w:val="20"/>
        </w:rPr>
        <w:t>South</w:t>
      </w:r>
      <w:r w:rsidR="0030710C">
        <w:rPr>
          <w:rFonts w:ascii="Century Gothic" w:hAnsi="Century Gothic"/>
          <w:color w:val="FF0000"/>
          <w:kern w:val="1"/>
          <w:sz w:val="20"/>
          <w:szCs w:val="20"/>
        </w:rPr>
        <w:t>)</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00BC7899">
              <w:rPr>
                <w:rFonts w:ascii="Century Gothic" w:eastAsia="Times New Roman" w:hAnsi="Century Gothic"/>
                <w:bCs/>
                <w:sz w:val="20"/>
                <w:szCs w:val="20"/>
              </w:rPr>
              <w:t>Sunmica</w:t>
            </w:r>
            <w:proofErr w:type="spellEnd"/>
            <w:r w:rsidR="00BC7899">
              <w:rPr>
                <w:rFonts w:ascii="Century Gothic" w:eastAsia="Times New Roman" w:hAnsi="Century Gothic"/>
                <w:bCs/>
                <w:sz w:val="20"/>
                <w:szCs w:val="20"/>
              </w:rPr>
              <w:t xml:space="preserve">, </w:t>
            </w:r>
            <w:r w:rsidRPr="00534FB9">
              <w:rPr>
                <w:rFonts w:ascii="Century Gothic" w:eastAsia="Times New Roman" w:hAnsi="Century Gothic"/>
                <w:bCs/>
                <w:sz w:val="20"/>
                <w:szCs w:val="20"/>
              </w:rPr>
              <w:t xml:space="preserve">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r w:rsidR="002043D7">
              <w:rPr>
                <w:rFonts w:ascii="Century Gothic" w:eastAsia="Times New Roman" w:hAnsi="Century Gothic"/>
                <w:sz w:val="20"/>
                <w:szCs w:val="20"/>
              </w:rPr>
              <w:t>, EBCO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8D3367">
            <w:pPr>
              <w:spacing w:after="0"/>
              <w:rPr>
                <w:rFonts w:ascii="Century Gothic" w:eastAsia="Times New Roman" w:hAnsi="Century Gothic"/>
                <w:sz w:val="20"/>
                <w:szCs w:val="20"/>
              </w:rPr>
            </w:pPr>
            <w:r w:rsidRPr="00534FB9">
              <w:rPr>
                <w:rFonts w:ascii="Century Gothic" w:hAnsi="Century Gothic"/>
                <w:sz w:val="20"/>
                <w:szCs w:val="20"/>
              </w:rPr>
              <w:t>Key Board Drawer</w:t>
            </w:r>
            <w:r w:rsidR="008D3367">
              <w:rPr>
                <w:rFonts w:ascii="Century Gothic" w:hAnsi="Century Gothic"/>
                <w:sz w:val="20"/>
                <w:szCs w:val="20"/>
              </w:rPr>
              <w:t xml:space="preserve"> Slider/Telescopic Channels</w:t>
            </w:r>
            <w:r w:rsidRPr="00534FB9">
              <w:rPr>
                <w:rFonts w:ascii="Century Gothic" w:hAnsi="Century Gothic"/>
                <w:sz w:val="20"/>
                <w:szCs w:val="20"/>
              </w:rPr>
              <w:t xml:space="preserve">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6D7C03" w:rsidRDefault="006D7C03" w:rsidP="00C30963">
            <w:pPr>
              <w:ind w:right="-11"/>
              <w:jc w:val="center"/>
              <w:rPr>
                <w:rFonts w:ascii="Century Gothic" w:eastAsia="Times New Roman" w:hAnsi="Century Gothic"/>
                <w:b/>
                <w:sz w:val="20"/>
                <w:szCs w:val="20"/>
                <w:u w:val="single"/>
              </w:rPr>
            </w:pPr>
          </w:p>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r w:rsidR="002043D7">
              <w:rPr>
                <w:rFonts w:ascii="Century Gothic" w:hAnsi="Century Gothic"/>
                <w:sz w:val="19"/>
                <w:szCs w:val="19"/>
              </w:rPr>
              <w:t>/</w:t>
            </w:r>
            <w:proofErr w:type="spellStart"/>
            <w:r w:rsidR="002043D7">
              <w:rPr>
                <w:rFonts w:ascii="Century Gothic" w:hAnsi="Century Gothic"/>
                <w:sz w:val="19"/>
                <w:szCs w:val="19"/>
              </w:rPr>
              <w:t>sIEMENS</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6D7C03" w:rsidRDefault="006D7C03"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6D7C03" w:rsidRDefault="006D7C03"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6D7C03" w:rsidRDefault="006D7C03" w:rsidP="00520531">
      <w:pPr>
        <w:jc w:val="center"/>
        <w:rPr>
          <w:rFonts w:ascii="Bookman Old Style" w:hAnsi="Bookman Old Style"/>
          <w:b/>
          <w:bCs/>
          <w:u w:val="single"/>
        </w:rPr>
      </w:pPr>
    </w:p>
    <w:p w:rsidR="006D7C03" w:rsidRDefault="006D7C03"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36209C" w:rsidRDefault="0036209C" w:rsidP="00CD3C3A">
      <w:pPr>
        <w:tabs>
          <w:tab w:val="left" w:pos="4050"/>
        </w:tabs>
        <w:jc w:val="center"/>
        <w:rPr>
          <w:rFonts w:ascii="Century Gothic" w:hAnsi="Century Gothic"/>
          <w:b/>
          <w:bCs/>
          <w:kern w:val="1"/>
          <w:sz w:val="28"/>
          <w:szCs w:val="28"/>
        </w:rPr>
      </w:pPr>
    </w:p>
    <w:p w:rsidR="0036209C" w:rsidRDefault="0036209C" w:rsidP="00CD3C3A">
      <w:pPr>
        <w:tabs>
          <w:tab w:val="left" w:pos="4050"/>
        </w:tabs>
        <w:jc w:val="center"/>
        <w:rPr>
          <w:rFonts w:ascii="Century Gothic" w:hAnsi="Century Gothic"/>
          <w:b/>
          <w:bCs/>
          <w:kern w:val="1"/>
          <w:sz w:val="28"/>
          <w:szCs w:val="28"/>
        </w:rPr>
      </w:pPr>
    </w:p>
    <w:p w:rsidR="00EE51FC" w:rsidRDefault="00EE51FC" w:rsidP="00CD3C3A">
      <w:pPr>
        <w:tabs>
          <w:tab w:val="left" w:pos="4050"/>
        </w:tabs>
        <w:jc w:val="center"/>
        <w:rPr>
          <w:rFonts w:ascii="Century Gothic" w:hAnsi="Century Gothic"/>
          <w:b/>
          <w:bCs/>
          <w:kern w:val="1"/>
          <w:sz w:val="28"/>
          <w:szCs w:val="28"/>
        </w:rPr>
      </w:pPr>
      <w:r w:rsidRPr="00FD4382">
        <w:rPr>
          <w:rFonts w:ascii="Century Gothic" w:hAnsi="Century Gothic"/>
          <w:b/>
          <w:bCs/>
          <w:kern w:val="1"/>
          <w:sz w:val="28"/>
          <w:szCs w:val="28"/>
        </w:rPr>
        <w:lastRenderedPageBreak/>
        <w:t>LAYOUT</w:t>
      </w:r>
    </w:p>
    <w:p w:rsidR="00EE51FC" w:rsidRDefault="00EE51FC" w:rsidP="00316028">
      <w:pPr>
        <w:tabs>
          <w:tab w:val="left" w:pos="4050"/>
        </w:tabs>
        <w:jc w:val="center"/>
        <w:rPr>
          <w:rFonts w:ascii="Century Gothic" w:hAnsi="Century Gothic"/>
          <w:b/>
          <w:bCs/>
          <w:kern w:val="1"/>
          <w:sz w:val="20"/>
          <w:szCs w:val="20"/>
        </w:rPr>
      </w:pPr>
    </w:p>
    <w:p w:rsidR="00CF311D" w:rsidRPr="00EE51FC" w:rsidRDefault="00C3443D" w:rsidP="00316028">
      <w:pPr>
        <w:tabs>
          <w:tab w:val="left" w:pos="4050"/>
        </w:tabs>
        <w:jc w:val="center"/>
        <w:rPr>
          <w:rFonts w:ascii="Century Gothic" w:hAnsi="Century Gothic"/>
          <w:b/>
          <w:bCs/>
          <w:kern w:val="1"/>
          <w:sz w:val="20"/>
          <w:szCs w:val="20"/>
        </w:rPr>
      </w:pPr>
      <w:r w:rsidRPr="00C3443D">
        <w:rPr>
          <w:rFonts w:ascii="Century Gothic" w:hAnsi="Century Gothic"/>
          <w:b/>
          <w:bCs/>
          <w:kern w:val="1"/>
          <w:sz w:val="20"/>
          <w:szCs w:val="20"/>
        </w:rPr>
        <w:drawing>
          <wp:inline distT="0" distB="0" distL="0" distR="0" wp14:anchorId="03E04406" wp14:editId="35859844">
            <wp:extent cx="7839828" cy="6425979"/>
            <wp:effectExtent l="21272" t="16828" r="11113" b="11112"/>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rot="5400000">
                      <a:off x="0" y="0"/>
                      <a:ext cx="7842597" cy="6428249"/>
                    </a:xfrm>
                    <a:prstGeom prst="rect">
                      <a:avLst/>
                    </a:prstGeom>
                    <a:ln>
                      <a:solidFill>
                        <a:schemeClr val="tx1"/>
                      </a:solidFill>
                    </a:ln>
                  </pic:spPr>
                </pic:pic>
              </a:graphicData>
            </a:graphic>
          </wp:inline>
        </w:drawing>
      </w:r>
    </w:p>
    <w:p w:rsidR="00EE51FC" w:rsidRPr="00534FB9" w:rsidRDefault="00BF6155" w:rsidP="00CD3C3A">
      <w:pPr>
        <w:tabs>
          <w:tab w:val="left" w:pos="4050"/>
        </w:tabs>
        <w:jc w:val="center"/>
        <w:rPr>
          <w:rFonts w:ascii="Century Gothic" w:hAnsi="Century Gothic"/>
          <w:kern w:val="1"/>
          <w:sz w:val="20"/>
          <w:szCs w:val="20"/>
        </w:rPr>
      </w:pPr>
      <w:r w:rsidRPr="00BF6155">
        <w:rPr>
          <w:rFonts w:ascii="Century Gothic" w:hAnsi="Century Gothic"/>
          <w:kern w:val="1"/>
          <w:sz w:val="20"/>
          <w:szCs w:val="20"/>
        </w:rPr>
        <w:lastRenderedPageBreak/>
        <w:drawing>
          <wp:inline distT="0" distB="0" distL="0" distR="0" wp14:anchorId="7BD5CF65" wp14:editId="2828B84D">
            <wp:extent cx="8119845" cy="6539251"/>
            <wp:effectExtent l="28258" t="9842" r="23812" b="23813"/>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rot="5400000">
                      <a:off x="0" y="0"/>
                      <a:ext cx="8135991" cy="6552254"/>
                    </a:xfrm>
                    <a:prstGeom prst="rect">
                      <a:avLst/>
                    </a:prstGeom>
                    <a:ln>
                      <a:solidFill>
                        <a:schemeClr val="tx1"/>
                      </a:solidFill>
                    </a:ln>
                  </pic:spPr>
                </pic:pic>
              </a:graphicData>
            </a:graphic>
          </wp:inline>
        </w:drawing>
      </w:r>
    </w:p>
    <w:p w:rsidR="00BF6155" w:rsidRDefault="00BF6155"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bookmarkStart w:id="0" w:name="_GoBack"/>
      <w:bookmarkEnd w:id="0"/>
      <w:r w:rsidRPr="00534FB9">
        <w:rPr>
          <w:rFonts w:ascii="Century Gothic" w:eastAsia="Times New Roman" w:hAnsi="Century Gothic"/>
          <w:b/>
          <w:bCs/>
          <w:noProof/>
          <w:lang w:val="en-IN" w:eastAsia="en-IN" w:bidi="hi-IN"/>
        </w:rPr>
        <w:lastRenderedPageBreak/>
        <w:drawing>
          <wp:inline distT="0" distB="0" distL="0" distR="0" wp14:anchorId="116A901C" wp14:editId="40274DED">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w:t>
      </w:r>
      <w:r w:rsidR="00BB299C">
        <w:rPr>
          <w:rFonts w:ascii="Century Gothic" w:eastAsia="Times New Roman" w:hAnsi="Century Gothic"/>
          <w:b/>
          <w:bCs/>
        </w:rPr>
        <w:t>SOUTH</w:t>
      </w:r>
      <w:r w:rsidR="0030710C">
        <w:rPr>
          <w:rFonts w:ascii="Century Gothic" w:eastAsia="Times New Roman" w:hAnsi="Century Gothic"/>
          <w:b/>
          <w:bCs/>
        </w:rPr>
        <w:t>)</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3D734A" w:rsidP="00CD3C3A">
      <w:pPr>
        <w:jc w:val="center"/>
        <w:rPr>
          <w:rFonts w:ascii="Century Gothic" w:hAnsi="Century Gothic"/>
          <w:b/>
          <w:sz w:val="32"/>
          <w:szCs w:val="32"/>
        </w:rPr>
      </w:pPr>
      <w:r>
        <w:rPr>
          <w:rFonts w:ascii="Century Gothic" w:hAnsi="Century Gothic" w:cs="Arial"/>
          <w:bCs/>
          <w:color w:val="FF0000"/>
        </w:rPr>
        <w:t>N. D. College</w:t>
      </w:r>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w:t>
      </w:r>
      <w:r w:rsidR="00BB299C">
        <w:rPr>
          <w:rFonts w:ascii="Century Gothic" w:hAnsi="Century Gothic" w:cs="Arial"/>
          <w:bCs/>
          <w:color w:val="FF0000"/>
        </w:rPr>
        <w:t>South</w:t>
      </w:r>
      <w:r w:rsidR="0030710C">
        <w:rPr>
          <w:rFonts w:ascii="Century Gothic" w:hAnsi="Century Gothic" w:cs="Arial"/>
          <w:bCs/>
          <w:color w:val="FF0000"/>
        </w:rPr>
        <w:t>)</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9"/>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B1A" w:rsidRDefault="00947B1A" w:rsidP="00A87789">
      <w:pPr>
        <w:spacing w:after="0" w:line="240" w:lineRule="auto"/>
      </w:pPr>
      <w:r>
        <w:separator/>
      </w:r>
    </w:p>
  </w:endnote>
  <w:endnote w:type="continuationSeparator" w:id="0">
    <w:p w:rsidR="00947B1A" w:rsidRDefault="00947B1A"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34A" w:rsidRPr="004E68C7" w:rsidRDefault="003D734A"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N. D. College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BF6155" w:rsidRPr="00BF6155">
      <w:rPr>
        <w:rFonts w:ascii="Cambria" w:eastAsia="Times New Roman" w:hAnsi="Cambria"/>
        <w:noProof/>
      </w:rPr>
      <w:t>35</w:t>
    </w:r>
    <w:r w:rsidRPr="004E68C7">
      <w:rPr>
        <w:rFonts w:ascii="Cambria" w:eastAsia="Times New Roman" w:hAnsi="Cambria"/>
        <w:noProof/>
      </w:rPr>
      <w:fldChar w:fldCharType="end"/>
    </w:r>
  </w:p>
  <w:p w:rsidR="003D734A" w:rsidRDefault="003D7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B1A" w:rsidRDefault="00947B1A" w:rsidP="00A87789">
      <w:pPr>
        <w:spacing w:after="0" w:line="240" w:lineRule="auto"/>
      </w:pPr>
      <w:r>
        <w:separator/>
      </w:r>
    </w:p>
  </w:footnote>
  <w:footnote w:type="continuationSeparator" w:id="0">
    <w:p w:rsidR="00947B1A" w:rsidRDefault="00947B1A"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0BB"/>
    <w:rsid w:val="000E2DF9"/>
    <w:rsid w:val="000E3B7D"/>
    <w:rsid w:val="000E3CFD"/>
    <w:rsid w:val="000E3E53"/>
    <w:rsid w:val="000E56EE"/>
    <w:rsid w:val="000E77E9"/>
    <w:rsid w:val="000E7E30"/>
    <w:rsid w:val="000F00BB"/>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5987"/>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43D7"/>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4FD"/>
    <w:rsid w:val="00273BEE"/>
    <w:rsid w:val="00276ED9"/>
    <w:rsid w:val="002775F4"/>
    <w:rsid w:val="00280556"/>
    <w:rsid w:val="00281AA1"/>
    <w:rsid w:val="00281D8D"/>
    <w:rsid w:val="00282701"/>
    <w:rsid w:val="00282C6C"/>
    <w:rsid w:val="002838C4"/>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16BF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09C"/>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34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755AE"/>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287E"/>
    <w:rsid w:val="004E38BE"/>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430"/>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87F43"/>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5F7667"/>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D7C03"/>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2"/>
    <w:rsid w:val="00712967"/>
    <w:rsid w:val="00715FDF"/>
    <w:rsid w:val="00717D46"/>
    <w:rsid w:val="00720CF8"/>
    <w:rsid w:val="00720DC9"/>
    <w:rsid w:val="00721774"/>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18C6"/>
    <w:rsid w:val="00884546"/>
    <w:rsid w:val="008849FE"/>
    <w:rsid w:val="00885302"/>
    <w:rsid w:val="0088611D"/>
    <w:rsid w:val="00890E0A"/>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367"/>
    <w:rsid w:val="008D39FF"/>
    <w:rsid w:val="008D61F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2D1"/>
    <w:rsid w:val="00945B04"/>
    <w:rsid w:val="00945F77"/>
    <w:rsid w:val="009469CB"/>
    <w:rsid w:val="0094783C"/>
    <w:rsid w:val="00947A0B"/>
    <w:rsid w:val="00947B1A"/>
    <w:rsid w:val="00947F56"/>
    <w:rsid w:val="0095176A"/>
    <w:rsid w:val="009526A7"/>
    <w:rsid w:val="00952EB3"/>
    <w:rsid w:val="009530E3"/>
    <w:rsid w:val="0095375D"/>
    <w:rsid w:val="00955A03"/>
    <w:rsid w:val="00956910"/>
    <w:rsid w:val="0096245D"/>
    <w:rsid w:val="0096288C"/>
    <w:rsid w:val="0096305E"/>
    <w:rsid w:val="009631C2"/>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2A94"/>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4C8B"/>
    <w:rsid w:val="00A87789"/>
    <w:rsid w:val="00A87FD9"/>
    <w:rsid w:val="00A90414"/>
    <w:rsid w:val="00A934B6"/>
    <w:rsid w:val="00A94C68"/>
    <w:rsid w:val="00A95764"/>
    <w:rsid w:val="00A966F3"/>
    <w:rsid w:val="00A97A20"/>
    <w:rsid w:val="00A97F01"/>
    <w:rsid w:val="00A97F70"/>
    <w:rsid w:val="00AA10F4"/>
    <w:rsid w:val="00AA203F"/>
    <w:rsid w:val="00AA23BD"/>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A21"/>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63A"/>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0C66"/>
    <w:rsid w:val="00BB1B65"/>
    <w:rsid w:val="00BB299C"/>
    <w:rsid w:val="00BB2AF6"/>
    <w:rsid w:val="00BB4A0F"/>
    <w:rsid w:val="00BB5DE4"/>
    <w:rsid w:val="00BB78E3"/>
    <w:rsid w:val="00BB7DD2"/>
    <w:rsid w:val="00BC1E6F"/>
    <w:rsid w:val="00BC2DE9"/>
    <w:rsid w:val="00BC3535"/>
    <w:rsid w:val="00BC50A1"/>
    <w:rsid w:val="00BC564A"/>
    <w:rsid w:val="00BC69DB"/>
    <w:rsid w:val="00BC6B59"/>
    <w:rsid w:val="00BC72E4"/>
    <w:rsid w:val="00BC7899"/>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6155"/>
    <w:rsid w:val="00C005AE"/>
    <w:rsid w:val="00C00DCE"/>
    <w:rsid w:val="00C0238A"/>
    <w:rsid w:val="00C02BC4"/>
    <w:rsid w:val="00C033CE"/>
    <w:rsid w:val="00C04D25"/>
    <w:rsid w:val="00C06837"/>
    <w:rsid w:val="00C1076B"/>
    <w:rsid w:val="00C11886"/>
    <w:rsid w:val="00C11D7E"/>
    <w:rsid w:val="00C12161"/>
    <w:rsid w:val="00C1499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443D"/>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490"/>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11D"/>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A6D"/>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02"/>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011"/>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47BA"/>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0920"/>
    <w:rsid w:val="00EA17BC"/>
    <w:rsid w:val="00EA41A9"/>
    <w:rsid w:val="00EA484B"/>
    <w:rsid w:val="00EA667B"/>
    <w:rsid w:val="00EA684A"/>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3FDB"/>
    <w:rsid w:val="00F469C3"/>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2E5D"/>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FF262-D4D5-4723-BBC6-82491DDCA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35</Pages>
  <Words>10314</Words>
  <Characters>58794</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SOURABH AGRAWAL</cp:lastModifiedBy>
  <cp:revision>790</cp:revision>
  <cp:lastPrinted>2023-06-09T07:27:00Z</cp:lastPrinted>
  <dcterms:created xsi:type="dcterms:W3CDTF">2022-07-28T10:54:00Z</dcterms:created>
  <dcterms:modified xsi:type="dcterms:W3CDTF">2024-10-25T08:25:00Z</dcterms:modified>
</cp:coreProperties>
</file>