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w:t>
      </w:r>
      <w:r w:rsidR="009D270B">
        <w:rPr>
          <w:rFonts w:ascii="Times New Roman" w:eastAsia="Times New Roman" w:hAnsi="Times New Roman" w:cs="Arial Unicode MS" w:hint="cs"/>
          <w:b/>
          <w:bCs/>
          <w:cs/>
          <w:lang w:eastAsia="en-IN" w:bidi="hi-IN"/>
        </w:rPr>
        <w:t xml:space="preserve">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F044B9">
        <w:rPr>
          <w:rFonts w:ascii="Times New Roman" w:hAnsi="Times New Roman" w:cs="Times New Roman"/>
          <w:color w:val="000000"/>
        </w:rPr>
        <w:t>Renovation</w:t>
      </w:r>
      <w:r w:rsidR="0075315C" w:rsidRPr="00C54E69">
        <w:rPr>
          <w:rFonts w:ascii="Times New Roman" w:hAnsi="Times New Roman" w:cs="Times New Roman"/>
          <w:color w:val="000000"/>
        </w:rPr>
        <w:t xml:space="preserve"> </w:t>
      </w:r>
      <w:r w:rsidR="001D149C" w:rsidRPr="00C54E69">
        <w:rPr>
          <w:rFonts w:ascii="Times New Roman" w:hAnsi="Times New Roman" w:cs="Times New Roman"/>
          <w:color w:val="000000"/>
        </w:rPr>
        <w:t>(Furniture, Electrical, Data cabling &amp; Air-Conditioning</w:t>
      </w:r>
      <w:r w:rsidR="00160E3E">
        <w:rPr>
          <w:rFonts w:ascii="Times New Roman" w:hAnsi="Times New Roman" w:cs="Times New Roman"/>
          <w:color w:val="000000"/>
        </w:rPr>
        <w:t xml:space="preserve"> low side</w:t>
      </w:r>
      <w:r w:rsidR="001D149C" w:rsidRPr="00C54E69">
        <w:rPr>
          <w:rFonts w:ascii="Times New Roman" w:hAnsi="Times New Roman" w:cs="Times New Roman"/>
          <w:color w:val="000000"/>
        </w:rPr>
        <w:t xml:space="preserve">) </w:t>
      </w:r>
      <w:r w:rsidR="00F044B9" w:rsidRPr="00C54E69">
        <w:rPr>
          <w:rFonts w:ascii="Times New Roman" w:hAnsi="Times New Roman" w:cs="Times New Roman"/>
          <w:color w:val="000000"/>
        </w:rPr>
        <w:t>work</w:t>
      </w:r>
      <w:r w:rsidR="00F044B9">
        <w:rPr>
          <w:rFonts w:ascii="Times New Roman" w:hAnsi="Times New Roman" w:cs="Times New Roman"/>
          <w:color w:val="000000"/>
        </w:rPr>
        <w:t>s</w:t>
      </w:r>
      <w:r w:rsidR="00F044B9"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at </w:t>
      </w:r>
      <w:proofErr w:type="spellStart"/>
      <w:r w:rsidR="009E2E71">
        <w:rPr>
          <w:rFonts w:ascii="Times New Roman" w:hAnsi="Times New Roman" w:cs="Times New Roman"/>
          <w:color w:val="000000"/>
        </w:rPr>
        <w:t>Kharagpur</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Region</w:t>
      </w:r>
      <w:r w:rsidR="009614C7">
        <w:rPr>
          <w:rFonts w:ascii="Times New Roman" w:hAnsi="Times New Roman" w:cs="Times New Roman"/>
          <w:color w:val="000000"/>
        </w:rPr>
        <w:t>al Office</w:t>
      </w:r>
      <w:r w:rsidR="00F044B9">
        <w:rPr>
          <w:rFonts w:ascii="Times New Roman" w:hAnsi="Times New Roman" w:cs="Times New Roman"/>
          <w:color w:val="000000"/>
        </w:rPr>
        <w:t xml:space="preserve"> </w:t>
      </w:r>
      <w:proofErr w:type="spellStart"/>
      <w:r w:rsidR="00F044B9">
        <w:rPr>
          <w:rFonts w:ascii="Times New Roman" w:hAnsi="Times New Roman" w:cs="Times New Roman"/>
          <w:color w:val="000000"/>
        </w:rPr>
        <w:t>Bankura</w:t>
      </w:r>
      <w:proofErr w:type="spellEnd"/>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735"/>
        <w:gridCol w:w="1414"/>
        <w:gridCol w:w="1376"/>
        <w:gridCol w:w="1058"/>
        <w:gridCol w:w="1367"/>
        <w:gridCol w:w="1292"/>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EF02AE" w:rsidP="004A031E">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ZO/BSD/CIVIL/KOL/2024-25/049</w:t>
            </w:r>
          </w:p>
        </w:tc>
        <w:tc>
          <w:tcPr>
            <w:tcW w:w="1500" w:type="dxa"/>
          </w:tcPr>
          <w:p w:rsidR="009078B7" w:rsidRPr="00C54E69" w:rsidRDefault="00F044B9"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Renovation</w:t>
            </w:r>
            <w:r w:rsidR="00182DCD">
              <w:rPr>
                <w:rFonts w:ascii="Times New Roman" w:eastAsia="Times New Roman" w:hAnsi="Times New Roman" w:cs="Times New Roman"/>
                <w:lang w:eastAsia="en-IN" w:bidi="hi-IN"/>
              </w:rPr>
              <w:t xml:space="preserve">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4C7678" w:rsidP="00F044B9">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3</w:t>
            </w:r>
            <w:r w:rsidR="00F044B9">
              <w:rPr>
                <w:rFonts w:ascii="Times New Roman" w:eastAsia="Times New Roman" w:hAnsi="Times New Roman" w:cs="Times New Roman"/>
                <w:b/>
                <w:bCs/>
                <w:color w:val="FF0000"/>
                <w:lang w:eastAsia="en-IN" w:bidi="hi-IN"/>
              </w:rPr>
              <w:t>9</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D12FD0" w:rsidP="00BF7BF9">
            <w:pPr>
              <w:rPr>
                <w:rFonts w:ascii="Times New Roman" w:eastAsia="Times New Roman" w:hAnsi="Times New Roman" w:cs="Times New Roman"/>
                <w:lang w:eastAsia="en-IN" w:bidi="hi-IN"/>
              </w:rPr>
            </w:pPr>
            <w:r>
              <w:rPr>
                <w:rFonts w:ascii="Times New Roman" w:hAnsi="Times New Roman" w:cs="Times New Roman"/>
                <w:b/>
                <w:bCs/>
                <w:color w:val="FF0000"/>
              </w:rPr>
              <w:t>01.10</w:t>
            </w:r>
            <w:r w:rsidR="0001106A">
              <w:rPr>
                <w:rFonts w:ascii="Times New Roman" w:hAnsi="Times New Roman" w:cs="Times New Roman"/>
                <w:b/>
                <w:bCs/>
                <w:color w:val="FF0000"/>
              </w:rPr>
              <w:t>.2024</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D12FD0" w:rsidP="00BF7BF9">
            <w:pPr>
              <w:rPr>
                <w:rFonts w:ascii="Times New Roman" w:eastAsia="Times New Roman" w:hAnsi="Times New Roman" w:cs="Times New Roman"/>
                <w:lang w:eastAsia="en-IN" w:bidi="hi-IN"/>
              </w:rPr>
            </w:pPr>
            <w:r>
              <w:rPr>
                <w:rFonts w:ascii="Times New Roman" w:hAnsi="Times New Roman" w:cs="Times New Roman"/>
                <w:b/>
                <w:bCs/>
                <w:color w:val="FF0000"/>
              </w:rPr>
              <w:t>01.10</w:t>
            </w:r>
            <w:r w:rsidR="0001106A">
              <w:rPr>
                <w:rFonts w:ascii="Times New Roman" w:hAnsi="Times New Roman" w:cs="Times New Roman"/>
                <w:b/>
                <w:bCs/>
                <w:color w:val="FF0000"/>
              </w:rPr>
              <w:t>.</w:t>
            </w:r>
            <w:r w:rsidR="00373C3B">
              <w:rPr>
                <w:rFonts w:ascii="Times New Roman" w:hAnsi="Times New Roman" w:cs="Times New Roman"/>
                <w:b/>
                <w:bCs/>
                <w:color w:val="FF0000"/>
              </w:rPr>
              <w:t xml:space="preserve">2024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 xml:space="preserve">Mobile No: </w:t>
      </w:r>
      <w:r w:rsidR="00AA66E3">
        <w:rPr>
          <w:rFonts w:ascii="Times New Roman" w:hAnsi="Times New Roman" w:cs="Times New Roman"/>
          <w:color w:val="FF0000"/>
        </w:rPr>
        <w:t>91</w:t>
      </w:r>
      <w:r w:rsidR="000E4839">
        <w:rPr>
          <w:rFonts w:ascii="Times New Roman" w:hAnsi="Times New Roman" w:cs="Times New Roman"/>
          <w:color w:val="FF0000"/>
        </w:rPr>
        <w:t xml:space="preserve"> </w:t>
      </w:r>
      <w:r w:rsidR="00AA66E3">
        <w:rPr>
          <w:rFonts w:ascii="Times New Roman" w:hAnsi="Times New Roman" w:cs="Times New Roman"/>
          <w:color w:val="FF0000"/>
        </w:rPr>
        <w:t>-</w:t>
      </w:r>
      <w:r w:rsidR="000E4839">
        <w:rPr>
          <w:rFonts w:ascii="Times New Roman" w:hAnsi="Times New Roman" w:cs="Times New Roman"/>
          <w:color w:val="FF0000"/>
        </w:rPr>
        <w:t xml:space="preserve"> </w:t>
      </w:r>
      <w:r w:rsidR="004A031E">
        <w:rPr>
          <w:rFonts w:ascii="Times New Roman" w:hAnsi="Times New Roman" w:cs="Times New Roman"/>
          <w:color w:val="FF0000"/>
        </w:rPr>
        <w:t>7202932829</w:t>
      </w:r>
      <w:r w:rsidRPr="003568BC">
        <w:rPr>
          <w:rFonts w:ascii="Times New Roman" w:hAnsi="Times New Roman" w:cs="Times New Roman"/>
          <w:b/>
          <w:bCs/>
          <w:color w:val="FF0000"/>
        </w:rPr>
        <w:t xml:space="preserve"> (</w:t>
      </w:r>
      <w:proofErr w:type="spellStart"/>
      <w:r w:rsidR="004A031E">
        <w:rPr>
          <w:rFonts w:ascii="Times New Roman" w:hAnsi="Times New Roman" w:cs="Times New Roman"/>
          <w:b/>
          <w:bCs/>
          <w:color w:val="FF0000"/>
        </w:rPr>
        <w:t>Mr.</w:t>
      </w:r>
      <w:proofErr w:type="spellEnd"/>
      <w:r w:rsidR="004A031E">
        <w:rPr>
          <w:rFonts w:ascii="Times New Roman" w:hAnsi="Times New Roman" w:cs="Times New Roman"/>
          <w:b/>
          <w:bCs/>
          <w:color w:val="FF0000"/>
        </w:rPr>
        <w:t xml:space="preserve"> </w:t>
      </w:r>
      <w:proofErr w:type="spellStart"/>
      <w:r w:rsidR="004A031E">
        <w:rPr>
          <w:rFonts w:ascii="Times New Roman" w:hAnsi="Times New Roman" w:cs="Times New Roman"/>
          <w:b/>
          <w:bCs/>
          <w:color w:val="FF0000"/>
        </w:rPr>
        <w:t>Prashant</w:t>
      </w:r>
      <w:proofErr w:type="spellEnd"/>
      <w:r w:rsidR="004A031E">
        <w:rPr>
          <w:rFonts w:ascii="Times New Roman" w:hAnsi="Times New Roman" w:cs="Times New Roman"/>
          <w:b/>
          <w:bCs/>
          <w:color w:val="FF0000"/>
        </w:rPr>
        <w:t xml:space="preserve"> Kumar</w:t>
      </w:r>
      <w:r w:rsidRPr="003568BC">
        <w:rPr>
          <w:rFonts w:ascii="Times New Roman" w:hAnsi="Times New Roman" w:cs="Times New Roman"/>
          <w:b/>
          <w:bCs/>
          <w:color w:val="FF0000"/>
        </w:rPr>
        <w:t>,</w:t>
      </w:r>
      <w:r w:rsidR="004A031E">
        <w:rPr>
          <w:rFonts w:ascii="Times New Roman" w:hAnsi="Times New Roman" w:cs="Times New Roman"/>
          <w:b/>
          <w:bCs/>
          <w:color w:val="FF0000"/>
        </w:rPr>
        <w:t xml:space="preserve"> </w:t>
      </w:r>
      <w:proofErr w:type="gramStart"/>
      <w:r w:rsidR="004A031E">
        <w:rPr>
          <w:rFonts w:ascii="Times New Roman" w:hAnsi="Times New Roman" w:cs="Times New Roman"/>
          <w:b/>
          <w:bCs/>
          <w:color w:val="FF0000"/>
        </w:rPr>
        <w:t xml:space="preserve">Chief </w:t>
      </w:r>
      <w:r w:rsidRPr="003568BC">
        <w:rPr>
          <w:rFonts w:ascii="Times New Roman" w:hAnsi="Times New Roman" w:cs="Times New Roman"/>
          <w:b/>
          <w:bCs/>
          <w:color w:val="FF0000"/>
        </w:rPr>
        <w:t xml:space="preserve"> Manager</w:t>
      </w:r>
      <w:proofErr w:type="gramEnd"/>
      <w:r w:rsidRPr="003568BC">
        <w:rPr>
          <w:rFonts w:ascii="Times New Roman" w:hAnsi="Times New Roman" w:cs="Times New Roman"/>
          <w:b/>
          <w:bCs/>
          <w:color w:val="FF0000"/>
        </w:rPr>
        <w:t xml:space="preserve">, BSD, Regional Office, </w:t>
      </w:r>
      <w:proofErr w:type="spellStart"/>
      <w:r w:rsidR="00AA66E3">
        <w:rPr>
          <w:rFonts w:ascii="Times New Roman" w:hAnsi="Times New Roman" w:cs="Times New Roman"/>
          <w:b/>
          <w:bCs/>
          <w:color w:val="FF0000"/>
        </w:rPr>
        <w:t>Bankura</w:t>
      </w:r>
      <w:proofErr w:type="spell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AA66E3">
        <w:rPr>
          <w:rFonts w:ascii="Times New Roman" w:hAnsi="Times New Roman" w:cs="Times New Roman"/>
        </w:rPr>
        <w:t>Bankura</w:t>
      </w:r>
      <w:proofErr w:type="spellEnd"/>
    </w:p>
    <w:p w:rsidR="003568BC" w:rsidRPr="003568BC" w:rsidRDefault="000E1124" w:rsidP="00373C3B">
      <w:pPr>
        <w:spacing w:after="0" w:line="240" w:lineRule="auto"/>
        <w:jc w:val="both"/>
        <w:rPr>
          <w:rFonts w:ascii="Times New Roman" w:hAnsi="Times New Roman" w:cs="Times New Roman"/>
        </w:rPr>
      </w:pPr>
      <w:proofErr w:type="spellStart"/>
      <w:r>
        <w:rPr>
          <w:rFonts w:ascii="Times New Roman" w:hAnsi="Times New Roman" w:cs="Times New Roman"/>
        </w:rPr>
        <w:t>Machantala</w:t>
      </w:r>
      <w:proofErr w:type="spellEnd"/>
    </w:p>
    <w:p w:rsidR="008B1729" w:rsidRPr="00C54E69" w:rsidRDefault="00AA66E3"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Bankura</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sidR="000E1124">
        <w:rPr>
          <w:rFonts w:ascii="Times New Roman" w:hAnsi="Times New Roman" w:cs="Times New Roman"/>
        </w:rPr>
        <w:t>22101</w:t>
      </w:r>
    </w:p>
    <w:p w:rsidR="008C332E" w:rsidRDefault="008C332E" w:rsidP="00C70E43">
      <w:pPr>
        <w:jc w:val="both"/>
        <w:rPr>
          <w:rFonts w:ascii="Times New Roman" w:hAnsi="Times New Roman" w:cs="Arial Unicode MS"/>
          <w:szCs w:val="20"/>
          <w:lang w:bidi="hi-IN"/>
        </w:rPr>
      </w:pPr>
    </w:p>
    <w:p w:rsidR="00A1761F" w:rsidRPr="00C54E69" w:rsidRDefault="00A1761F" w:rsidP="00A1761F">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 xml:space="preserve">विस्तृत निविदा सूचना </w:t>
      </w:r>
    </w:p>
    <w:p w:rsidR="00A1761F" w:rsidRPr="00C54E69" w:rsidRDefault="00A1761F" w:rsidP="00A1761F">
      <w:pPr>
        <w:spacing w:after="0" w:line="240" w:lineRule="auto"/>
        <w:rPr>
          <w:rFonts w:ascii="Nirmala UI" w:eastAsia="Times New Roman" w:hAnsi="Nirmala UI" w:cs="Nirmala UI"/>
          <w:sz w:val="24"/>
          <w:szCs w:val="24"/>
          <w:lang w:eastAsia="en-IN" w:bidi="hi-IN"/>
        </w:rPr>
      </w:pPr>
    </w:p>
    <w:p w:rsidR="00A1761F" w:rsidRPr="009D270B" w:rsidRDefault="009D270B" w:rsidP="00A1761F">
      <w:pPr>
        <w:spacing w:after="0" w:line="240" w:lineRule="auto"/>
        <w:rPr>
          <w:rFonts w:ascii="Nirmala UI" w:eastAsia="Times New Roman" w:hAnsi="Nirmala UI" w:cs="Nirmala UI"/>
          <w:b/>
          <w:bCs/>
          <w:lang w:val="en-US" w:eastAsia="en-IN" w:bidi="hi-IN"/>
        </w:rPr>
      </w:pPr>
      <w:r>
        <w:rPr>
          <w:rFonts w:ascii="Nirmala UI" w:eastAsia="Times New Roman" w:hAnsi="Nirmala UI" w:cs="Nirmala UI" w:hint="cs"/>
          <w:b/>
          <w:bCs/>
          <w:cs/>
          <w:lang w:eastAsia="en-IN" w:bidi="hi-IN"/>
        </w:rPr>
        <w:t xml:space="preserve">इवैंट </w:t>
      </w:r>
      <w:r w:rsidR="00A1761F" w:rsidRPr="00C54E69">
        <w:rPr>
          <w:rFonts w:ascii="Nirmala UI" w:eastAsia="Times New Roman" w:hAnsi="Nirmala UI" w:cs="Nirmala UI"/>
          <w:b/>
          <w:bCs/>
          <w:cs/>
          <w:lang w:eastAsia="en-IN" w:bidi="hi-IN"/>
        </w:rPr>
        <w:t xml:space="preserve"> संख्या:‌‌‌‌‌‌‌‌‌‌‌‌‌‌‌‌‌‌‌‌</w:t>
      </w:r>
      <w:r w:rsidR="00A1761F" w:rsidRPr="00C54E69">
        <w:rPr>
          <w:rFonts w:ascii="Nirmala UI" w:eastAsia="Times New Roman" w:hAnsi="Nirmala UI" w:cs="Nirmala UI"/>
          <w:b/>
          <w:bCs/>
          <w:lang w:eastAsia="en-IN" w:bidi="hi-IN"/>
        </w:rPr>
        <w:t xml:space="preserve"> </w:t>
      </w:r>
      <w:r w:rsidR="00A1761F" w:rsidRPr="00C54E69">
        <w:rPr>
          <w:rFonts w:ascii="Nirmala UI" w:eastAsia="Times New Roman" w:hAnsi="Nirmala UI" w:cs="Nirmala UI"/>
          <w:b/>
          <w:bCs/>
          <w:cs/>
          <w:lang w:eastAsia="en-IN" w:bidi="hi-IN"/>
        </w:rPr>
        <w:t xml:space="preserve"> </w:t>
      </w:r>
      <w:r>
        <w:rPr>
          <w:rFonts w:ascii="Nirmala UI" w:eastAsia="Times New Roman" w:hAnsi="Nirmala UI" w:cs="Nirmala UI" w:hint="cs"/>
          <w:b/>
          <w:bCs/>
          <w:cs/>
          <w:lang w:eastAsia="en-IN" w:bidi="hi-IN"/>
        </w:rPr>
        <w:t xml:space="preserve">                     </w:t>
      </w:r>
      <w:r>
        <w:rPr>
          <w:rFonts w:ascii="Nirmala UI" w:eastAsia="Times New Roman" w:hAnsi="Nirmala UI" w:cs="Nirmala UI"/>
          <w:b/>
          <w:bCs/>
          <w:lang w:eastAsia="en-IN" w:bidi="hi-IN"/>
        </w:rPr>
        <w:t xml:space="preserve">                           </w:t>
      </w:r>
      <w:r>
        <w:rPr>
          <w:rFonts w:ascii="Nirmala UI" w:eastAsia="Times New Roman" w:hAnsi="Nirmala UI" w:cs="Nirmala UI" w:hint="cs"/>
          <w:b/>
          <w:bCs/>
          <w:cs/>
          <w:lang w:eastAsia="en-IN" w:bidi="hi-IN"/>
        </w:rPr>
        <w:t xml:space="preserve">   </w:t>
      </w:r>
      <w:r w:rsidR="00344A58">
        <w:rPr>
          <w:rFonts w:ascii="Nirmala UI" w:eastAsia="Times New Roman" w:hAnsi="Nirmala UI" w:cs="Nirmala UI"/>
          <w:b/>
          <w:bCs/>
          <w:lang w:eastAsia="en-IN" w:bidi="hi-IN"/>
        </w:rPr>
        <w:t xml:space="preserve">     </w:t>
      </w:r>
      <w:r w:rsidR="00C059A6">
        <w:rPr>
          <w:rFonts w:ascii="Nirmala UI" w:eastAsia="Times New Roman" w:hAnsi="Nirmala UI" w:cs="Nirmala UI"/>
          <w:b/>
          <w:bCs/>
          <w:lang w:eastAsia="en-IN" w:bidi="hi-IN"/>
        </w:rPr>
        <w:t xml:space="preserve">                     </w:t>
      </w:r>
      <w:r w:rsidR="00344A58">
        <w:rPr>
          <w:rFonts w:ascii="Nirmala UI" w:eastAsia="Times New Roman" w:hAnsi="Nirmala UI" w:cs="Nirmala UI"/>
          <w:b/>
          <w:bCs/>
          <w:lang w:eastAsia="en-IN" w:bidi="hi-IN"/>
        </w:rPr>
        <w:t xml:space="preserve">        </w:t>
      </w:r>
      <w:r w:rsidR="00A1761F" w:rsidRPr="00C54E69">
        <w:rPr>
          <w:rFonts w:ascii="Nirmala UI" w:eastAsia="Times New Roman" w:hAnsi="Nirmala UI" w:cs="Nirmala UI"/>
          <w:b/>
          <w:bCs/>
          <w:cs/>
          <w:lang w:eastAsia="en-IN" w:bidi="hi-IN"/>
        </w:rPr>
        <w:t>दिनांक:</w:t>
      </w:r>
      <w:r w:rsidR="00A1761F" w:rsidRPr="00C54E69">
        <w:rPr>
          <w:rFonts w:ascii="Nirmala UI" w:eastAsia="Times New Roman" w:hAnsi="Nirmala UI" w:cs="Nirmala UI"/>
          <w:b/>
          <w:bCs/>
          <w:lang w:eastAsia="en-IN" w:bidi="hi-IN"/>
        </w:rPr>
        <w:t xml:space="preserve"> </w:t>
      </w:r>
    </w:p>
    <w:p w:rsidR="00A1761F" w:rsidRPr="00C54E69" w:rsidRDefault="00A1761F" w:rsidP="00A1761F">
      <w:pPr>
        <w:spacing w:after="0" w:line="240" w:lineRule="auto"/>
        <w:rPr>
          <w:rFonts w:ascii="Nirmala UI" w:eastAsia="Times New Roman" w:hAnsi="Nirmala UI" w:cs="Nirmala UI"/>
          <w:lang w:eastAsia="en-IN" w:bidi="hi-IN"/>
        </w:rPr>
      </w:pPr>
    </w:p>
    <w:p w:rsidR="00A1761F" w:rsidRPr="00C54E69" w:rsidRDefault="00A1761F" w:rsidP="00A1761F">
      <w:pPr>
        <w:spacing w:after="0" w:line="240" w:lineRule="auto"/>
        <w:rPr>
          <w:rFonts w:ascii="Nirmala UI" w:eastAsia="Times New Roman" w:hAnsi="Nirmala UI" w:cs="Nirmala UI"/>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केवल आनलाइन माध्यम से निविदाएं </w:t>
      </w:r>
      <w:r>
        <w:rPr>
          <w:rFonts w:ascii="Nirmala UI" w:eastAsia="Times New Roman" w:hAnsi="Nirmala UI" w:cs="Nirmala UI" w:hint="cs"/>
          <w:cs/>
          <w:lang w:eastAsia="en-IN" w:bidi="hi-IN"/>
        </w:rPr>
        <w:t xml:space="preserve">खड़गपुर </w:t>
      </w:r>
      <w:r w:rsidRPr="00C54E69">
        <w:rPr>
          <w:rFonts w:ascii="Nirmala UI" w:eastAsia="Times New Roman" w:hAnsi="Nirmala UI" w:cs="Nirmala UI"/>
          <w:cs/>
          <w:lang w:eastAsia="en-IN" w:bidi="hi-IN"/>
        </w:rPr>
        <w:t xml:space="preserve">शाखा </w:t>
      </w:r>
      <w:r w:rsidRPr="00C54E69">
        <w:rPr>
          <w:rFonts w:ascii="Nirmala UI" w:hAnsi="Nirmala UI" w:cs="Nirmala UI"/>
          <w:cs/>
          <w:lang w:bidi="hi-IN"/>
        </w:rPr>
        <w:t>के फर्बिशिंग (फर्नीचर</w:t>
      </w:r>
      <w:r w:rsidRPr="00C54E69">
        <w:rPr>
          <w:rFonts w:ascii="Nirmala UI" w:hAnsi="Nirmala UI" w:cs="Nirmala UI"/>
          <w:lang w:bidi="hi-IN"/>
        </w:rPr>
        <w:t>,</w:t>
      </w:r>
      <w:r w:rsidRPr="00C54E69">
        <w:rPr>
          <w:rFonts w:ascii="Nirmala UI" w:hAnsi="Nirmala UI" w:cs="Nirmala UI"/>
          <w:cs/>
          <w:lang w:bidi="hi-IN"/>
        </w:rPr>
        <w:t xml:space="preserve"> इलेक्ट्रीकल</w:t>
      </w:r>
      <w:r w:rsidRPr="00C54E69">
        <w:rPr>
          <w:rFonts w:ascii="Nirmala UI" w:hAnsi="Nirmala UI" w:cs="Nirmala UI"/>
          <w:lang w:bidi="hi-IN"/>
        </w:rPr>
        <w:t xml:space="preserve">, </w:t>
      </w:r>
      <w:r w:rsidRPr="00C54E69">
        <w:rPr>
          <w:rFonts w:ascii="Nirmala UI" w:hAnsi="Nirmala UI" w:cs="Nirmala UI"/>
          <w:cs/>
          <w:lang w:bidi="hi-IN"/>
        </w:rPr>
        <w:t>डाटा केबलिंग एवं एयर कंडीशनिंग</w:t>
      </w:r>
      <w:r>
        <w:rPr>
          <w:rFonts w:ascii="Nirmala UI" w:hAnsi="Nirmala UI" w:cs="Nirmala UI" w:hint="cs"/>
          <w:cs/>
          <w:lang w:bidi="hi-IN"/>
        </w:rPr>
        <w:t xml:space="preserve"> लो साइड</w:t>
      </w:r>
      <w:r w:rsidRPr="00C54E69">
        <w:rPr>
          <w:rFonts w:ascii="Nirmala UI" w:hAnsi="Nirmala UI" w:cs="Nirmala UI" w:hint="cs"/>
          <w:cs/>
          <w:lang w:bidi="hi-IN"/>
        </w:rPr>
        <w:t>”</w:t>
      </w:r>
      <w:r>
        <w:rPr>
          <w:rFonts w:ascii="Nirmala UI" w:hAnsi="Nirmala UI" w:cs="Nirmala UI" w:hint="cs"/>
          <w:cs/>
          <w:lang w:bidi="hi-IN"/>
        </w:rPr>
        <w:t xml:space="preserve">) कार्यों </w:t>
      </w:r>
      <w:r w:rsidRPr="00C54E69">
        <w:rPr>
          <w:rFonts w:ascii="Nirmala UI" w:eastAsia="Times New Roman" w:hAnsi="Nirmala UI" w:cs="Nirmala UI"/>
          <w:cs/>
          <w:lang w:eastAsia="en-IN" w:bidi="hi-IN"/>
        </w:rPr>
        <w:t xml:space="preserve"> के लिये 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C54E69" w:rsidRDefault="00A1761F" w:rsidP="00A1761F">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 xml:space="preserve">टेण्डर तथा अन्य विवरण वेबसाईट: </w:t>
      </w:r>
      <w:hyperlink r:id="rId10" w:history="1">
        <w:r w:rsidRPr="00C54E69">
          <w:rPr>
            <w:rStyle w:val="Hyperlink"/>
            <w:rFonts w:ascii="Nirmala UI" w:eastAsia="Arial" w:hAnsi="Nirmala UI" w:cs="Nirmala UI"/>
            <w:sz w:val="20"/>
            <w:szCs w:val="20"/>
          </w:rPr>
          <w:t xml:space="preserve">http://www.centralbankofindia.co.in/en/active-tender </w:t>
        </w:r>
        <w:r w:rsidRPr="00C54E69">
          <w:rPr>
            <w:rStyle w:val="Hyperlink"/>
            <w:rFonts w:ascii="Nirmala UI" w:eastAsia="Arial" w:hAnsi="Nirmala UI" w:cs="Nirmala UI"/>
            <w:sz w:val="20"/>
            <w:szCs w:val="20"/>
            <w:cs/>
            <w:lang w:bidi="hi-IN"/>
          </w:rPr>
          <w:t>और /</w:t>
        </w:r>
      </w:hyperlink>
      <w:r w:rsidRPr="00C54E69">
        <w:rPr>
          <w:rStyle w:val="Hyperlink"/>
          <w:rFonts w:ascii="Nirmala UI" w:eastAsia="Arial" w:hAnsi="Nirmala UI" w:cs="Nirmala UI"/>
          <w:sz w:val="20"/>
          <w:szCs w:val="20"/>
          <w:u w:val="none"/>
          <w:cs/>
          <w:lang w:bidi="hi-IN"/>
        </w:rPr>
        <w:t xml:space="preserve"> या </w:t>
      </w:r>
      <w:hyperlink r:id="rId11" w:history="1">
        <w:r w:rsidRPr="00C54E69">
          <w:rPr>
            <w:rStyle w:val="Hyperlink"/>
            <w:rFonts w:ascii="Nirmala UI" w:eastAsia="Arial" w:hAnsi="Nirmala UI" w:cs="Nirmala UI"/>
            <w:sz w:val="20"/>
            <w:szCs w:val="20"/>
          </w:rPr>
          <w:t>https://centralbank.abcprocure.com/EPROC/</w:t>
        </w:r>
      </w:hyperlink>
      <w:r w:rsidRPr="00C54E69">
        <w:rPr>
          <w:rStyle w:val="Hyperlink"/>
          <w:rFonts w:ascii="Nirmala UI" w:eastAsia="Arial" w:hAnsi="Nirmala UI" w:cs="Nirmala UI"/>
          <w:sz w:val="20"/>
          <w:szCs w:val="20"/>
        </w:rPr>
        <w:t xml:space="preserve"> </w:t>
      </w:r>
      <w:r w:rsidRPr="00C54E69">
        <w:rPr>
          <w:rStyle w:val="Hyperlink"/>
          <w:rFonts w:ascii="Nirmala UI" w:eastAsia="Arial" w:hAnsi="Nirmala UI" w:cs="Nirmala UI"/>
          <w:sz w:val="20"/>
          <w:szCs w:val="20"/>
          <w:u w:val="none"/>
        </w:rPr>
        <w:t xml:space="preserve">   </w:t>
      </w:r>
      <w:r w:rsidRPr="00C54E69">
        <w:rPr>
          <w:rStyle w:val="Hyperlink"/>
          <w:rFonts w:ascii="Nirmala UI" w:eastAsia="Arial" w:hAnsi="Nirmala UI" w:cs="Nirmala UI"/>
          <w:color w:val="auto"/>
          <w:sz w:val="20"/>
          <w:szCs w:val="20"/>
          <w:u w:val="none"/>
          <w:cs/>
          <w:lang w:bidi="hi-IN"/>
        </w:rPr>
        <w:t xml:space="preserve">से </w:t>
      </w:r>
      <w:r w:rsidRPr="00C54E69">
        <w:rPr>
          <w:rFonts w:asciiTheme="majorBidi" w:hAnsiTheme="majorBidi" w:cs="Nirmala UI"/>
          <w:sz w:val="20"/>
          <w:szCs w:val="20"/>
          <w:cs/>
          <w:lang w:bidi="hi-IN"/>
        </w:rPr>
        <w:t>डाउनलोड कर सकते है</w:t>
      </w:r>
      <w:r w:rsidRPr="00C54E69">
        <w:rPr>
          <w:rFonts w:ascii="Nirmala UI" w:eastAsia="Times New Roman" w:hAnsi="Nirmala UI" w:cs="Nirmala UI"/>
          <w:cs/>
          <w:lang w:eastAsia="en-IN" w:bidi="hi-IN"/>
        </w:rPr>
        <w:t>।</w:t>
      </w:r>
    </w:p>
    <w:p w:rsidR="00A1761F" w:rsidRPr="00C54E69" w:rsidRDefault="00A1761F" w:rsidP="00A1761F">
      <w:pPr>
        <w:spacing w:after="0" w:line="240" w:lineRule="auto"/>
        <w:jc w:val="both"/>
        <w:rPr>
          <w:rFonts w:ascii="Nirmala UI" w:eastAsia="Times New Roman" w:hAnsi="Nirmala UI" w:cs="Arial Unicode MS"/>
          <w:szCs w:val="20"/>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बैंक की आनलाइन खुली निविदा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में निर्दिष्ट योग्यता आवश्यकताओं पर ध्यान देना चाहिए। टेक्निकल बोली के साथ टेंडर फीस</w:t>
      </w:r>
      <w:r w:rsidRPr="00C54E69">
        <w:rPr>
          <w:rFonts w:ascii="Nirmala UI" w:eastAsia="Times New Roman" w:hAnsi="Nirmala UI" w:cs="Nirmala UI"/>
          <w:lang w:eastAsia="en-IN" w:bidi="hi-IN"/>
        </w:rPr>
        <w:t xml:space="preserve"> </w:t>
      </w:r>
      <w:r w:rsidRPr="00C54E69">
        <w:rPr>
          <w:rFonts w:ascii="Nirmala UI" w:hAnsi="Nirmala UI" w:cs="Nirmala UI"/>
          <w:cs/>
          <w:lang w:bidi="hi-IN"/>
        </w:rPr>
        <w:t>रु</w:t>
      </w:r>
      <w:r w:rsidRPr="00C54E69">
        <w:rPr>
          <w:rFonts w:ascii="Nirmala UI" w:hAnsi="Nirmala UI" w:cs="Nirmala UI"/>
          <w:rtl/>
          <w:cs/>
        </w:rPr>
        <w:t>.</w:t>
      </w:r>
      <w:r w:rsidRPr="00C54E69">
        <w:rPr>
          <w:rFonts w:ascii="Nirmala UI" w:hAnsi="Nirmala UI" w:cs="Nirmala UI"/>
        </w:rPr>
        <w:t xml:space="preserve"> 2</w:t>
      </w:r>
      <w:r>
        <w:rPr>
          <w:rFonts w:ascii="Nirmala UI" w:hAnsi="Nirmala UI" w:cs="Nirmala UI"/>
        </w:rPr>
        <w:t>360</w:t>
      </w:r>
      <w:r w:rsidRPr="00C54E69">
        <w:rPr>
          <w:rFonts w:ascii="Nirmala UI" w:hAnsi="Nirmala UI" w:cs="Nirmala UI"/>
        </w:rPr>
        <w:t>/ (</w:t>
      </w:r>
      <w:r w:rsidRPr="00C54E69">
        <w:rPr>
          <w:rFonts w:ascii="Nirmala UI" w:hAnsi="Nirmala UI" w:cs="Nirmala UI" w:hint="cs"/>
          <w:cs/>
          <w:lang w:bidi="hi-IN"/>
        </w:rPr>
        <w:t xml:space="preserve">दो हजार </w:t>
      </w:r>
      <w:r>
        <w:rPr>
          <w:rFonts w:ascii="Nirmala UI" w:hAnsi="Nirmala UI" w:cs="Nirmala UI" w:hint="cs"/>
          <w:cs/>
          <w:lang w:bidi="hi-IN"/>
        </w:rPr>
        <w:t xml:space="preserve">तीन सौ साठ रुपया </w:t>
      </w:r>
      <w:r w:rsidRPr="00C54E69">
        <w:rPr>
          <w:rFonts w:ascii="Nirmala UI" w:hAnsi="Nirmala UI" w:cs="Nirmala UI" w:hint="cs"/>
          <w:cs/>
          <w:lang w:bidi="hi-IN"/>
        </w:rPr>
        <w:t>मात्र)</w:t>
      </w:r>
      <w:r w:rsidRPr="00C54E69">
        <w:rPr>
          <w:rFonts w:ascii="Nirmala UI" w:eastAsia="Times New Roman" w:hAnsi="Nirmala UI" w:cs="Nirmala UI"/>
          <w:cs/>
          <w:lang w:eastAsia="en-IN" w:bidi="hi-IN"/>
        </w:rPr>
        <w:t xml:space="preserve"> व बयाना राशि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आफलाइन माध्यम से जमा (ईएमडी) होनी चाहिए। टेंडर फीस व ईएमडी जमा ना होने पर निविदा को अस्वीकार कर दिया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जाएगा</w:t>
      </w:r>
      <w:r w:rsidRPr="00C54E69">
        <w:rPr>
          <w:rFonts w:ascii="Nirmala UI" w:eastAsia="Times New Roman" w:hAnsi="Nirmala UI" w:cs="Nirmala UI"/>
          <w:lang w:eastAsia="en-IN" w:bidi="hi-IN"/>
        </w:rPr>
        <w:t xml:space="preserve">, MSME </w:t>
      </w:r>
      <w:r w:rsidRPr="00C54E69">
        <w:rPr>
          <w:rFonts w:ascii="Nirmala UI" w:eastAsia="Times New Roman" w:hAnsi="Nirmala UI" w:cs="Nirmala UI" w:hint="cs"/>
          <w:cs/>
          <w:lang w:eastAsia="en-IN" w:bidi="hi-IN"/>
        </w:rPr>
        <w:t>बिडर्स को बैधानिक सरकारी प्रमाण पत्र के जमा करने पर केवल छूट</w:t>
      </w:r>
      <w:r w:rsidRPr="00C54E69">
        <w:rPr>
          <w:rFonts w:ascii="Nirmala UI" w:eastAsia="Times New Roman" w:hAnsi="Nirmala UI" w:cs="Nirmala UI"/>
          <w:cs/>
          <w:lang w:eastAsia="en-IN" w:bidi="hi-IN"/>
        </w:rPr>
        <w:t>।</w:t>
      </w:r>
    </w:p>
    <w:p w:rsidR="00A1761F" w:rsidRPr="00C54E69" w:rsidRDefault="00A1761F" w:rsidP="00A1761F">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734"/>
        <w:gridCol w:w="1372"/>
        <w:gridCol w:w="1086"/>
        <w:gridCol w:w="1350"/>
        <w:gridCol w:w="1389"/>
        <w:gridCol w:w="1311"/>
      </w:tblGrid>
      <w:tr w:rsidR="00A1761F" w:rsidRPr="00C54E69" w:rsidTr="00B623B1">
        <w:tc>
          <w:tcPr>
            <w:tcW w:w="243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पैकेज नं</w:t>
            </w:r>
          </w:p>
        </w:tc>
        <w:tc>
          <w:tcPr>
            <w:tcW w:w="150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14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407"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टेकनिकल निविदा खोलने का समय</w:t>
            </w:r>
          </w:p>
        </w:tc>
      </w:tr>
      <w:tr w:rsidR="00A1761F" w:rsidRPr="00C54E69" w:rsidTr="00B623B1">
        <w:trPr>
          <w:trHeight w:val="804"/>
        </w:trPr>
        <w:tc>
          <w:tcPr>
            <w:tcW w:w="2430" w:type="dxa"/>
          </w:tcPr>
          <w:p w:rsidR="00A1761F" w:rsidRPr="00C54E69" w:rsidRDefault="00EF02AE" w:rsidP="00B623B1">
            <w:pPr>
              <w:rPr>
                <w:rFonts w:ascii="Nirmala UI" w:eastAsia="Times New Roman" w:hAnsi="Nirmala UI" w:cs="Nirmala UI"/>
                <w:lang w:eastAsia="en-IN" w:bidi="hi-IN"/>
              </w:rPr>
            </w:pPr>
            <w:r>
              <w:rPr>
                <w:rFonts w:ascii="Times New Roman" w:eastAsia="Times New Roman" w:hAnsi="Times New Roman" w:cs="Times New Roman"/>
                <w:lang w:eastAsia="en-IN" w:bidi="hi-IN"/>
              </w:rPr>
              <w:t>ZO/BSD/CIVIL/KOL/2024-25/049</w:t>
            </w:r>
          </w:p>
        </w:tc>
        <w:tc>
          <w:tcPr>
            <w:tcW w:w="1500" w:type="dxa"/>
          </w:tcPr>
          <w:p w:rsidR="00A1761F" w:rsidRPr="00C54E69" w:rsidRDefault="00A1761F" w:rsidP="00B623B1">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140" w:type="dxa"/>
          </w:tcPr>
          <w:p w:rsidR="00A1761F" w:rsidRPr="00C54E69" w:rsidRDefault="00A1761F" w:rsidP="00B623B1">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407" w:type="dxa"/>
          </w:tcPr>
          <w:p w:rsidR="00A1761F" w:rsidRPr="00C54E69" w:rsidRDefault="00A1761F" w:rsidP="003977FF">
            <w:pPr>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3977FF">
              <w:rPr>
                <w:rFonts w:ascii="Times New Roman" w:eastAsia="Times New Roman" w:hAnsi="Times New Roman" w:cs="Times New Roman"/>
                <w:b/>
                <w:bCs/>
                <w:lang w:eastAsia="en-IN" w:bidi="hi-IN"/>
              </w:rPr>
              <w:t>39</w:t>
            </w:r>
            <w:r>
              <w:rPr>
                <w:rFonts w:ascii="Times New Roman" w:eastAsia="Times New Roman" w:hAnsi="Times New Roman" w:cs="Times New Roman"/>
                <w:b/>
                <w:bCs/>
                <w:lang w:eastAsia="en-IN" w:bidi="hi-IN"/>
              </w:rPr>
              <w:t>,000.00</w:t>
            </w:r>
          </w:p>
        </w:tc>
        <w:tc>
          <w:tcPr>
            <w:tcW w:w="1430" w:type="dxa"/>
          </w:tcPr>
          <w:p w:rsidR="00A1761F" w:rsidRPr="00C54E69" w:rsidRDefault="00D12FD0" w:rsidP="00BF7BF9">
            <w:pPr>
              <w:rPr>
                <w:rFonts w:ascii="Times New Roman" w:eastAsia="Times New Roman" w:hAnsi="Times New Roman" w:cs="Times New Roman"/>
                <w:lang w:eastAsia="en-IN" w:bidi="hi-IN"/>
              </w:rPr>
            </w:pPr>
            <w:r>
              <w:rPr>
                <w:rFonts w:ascii="Times New Roman" w:hAnsi="Times New Roman" w:cs="Times New Roman"/>
                <w:b/>
                <w:bCs/>
                <w:color w:val="FF0000"/>
              </w:rPr>
              <w:t>01.10</w:t>
            </w:r>
            <w:r w:rsidR="00A1761F">
              <w:rPr>
                <w:rFonts w:ascii="Times New Roman" w:hAnsi="Times New Roman" w:cs="Times New Roman"/>
                <w:b/>
                <w:bCs/>
                <w:color w:val="FF0000"/>
              </w:rPr>
              <w:t>.2024</w:t>
            </w:r>
            <w:r w:rsidR="00A1761F" w:rsidRPr="00C54E69">
              <w:rPr>
                <w:rFonts w:ascii="Times New Roman" w:hAnsi="Times New Roman" w:cs="Times New Roman"/>
                <w:b/>
                <w:bCs/>
                <w:color w:val="FF0000"/>
              </w:rPr>
              <w:t xml:space="preserve"> up to 3.00 pm</w:t>
            </w:r>
          </w:p>
        </w:tc>
        <w:tc>
          <w:tcPr>
            <w:tcW w:w="1335" w:type="dxa"/>
          </w:tcPr>
          <w:p w:rsidR="00A1761F" w:rsidRPr="00C54E69" w:rsidRDefault="00D12FD0" w:rsidP="00BF7BF9">
            <w:pPr>
              <w:rPr>
                <w:rFonts w:ascii="Times New Roman" w:eastAsia="Times New Roman" w:hAnsi="Times New Roman" w:cs="Times New Roman"/>
                <w:lang w:eastAsia="en-IN" w:bidi="hi-IN"/>
              </w:rPr>
            </w:pPr>
            <w:r>
              <w:rPr>
                <w:rFonts w:ascii="Times New Roman" w:hAnsi="Times New Roman" w:cs="Times New Roman"/>
                <w:b/>
                <w:bCs/>
                <w:color w:val="FF0000"/>
              </w:rPr>
              <w:t>01.10</w:t>
            </w:r>
            <w:bookmarkStart w:id="0" w:name="_GoBack"/>
            <w:bookmarkEnd w:id="0"/>
            <w:r w:rsidR="00A1761F">
              <w:rPr>
                <w:rFonts w:ascii="Times New Roman" w:hAnsi="Times New Roman" w:cs="Times New Roman"/>
                <w:b/>
                <w:bCs/>
                <w:color w:val="FF0000"/>
              </w:rPr>
              <w:t xml:space="preserve">.2024 at </w:t>
            </w:r>
            <w:r w:rsidR="00A1761F" w:rsidRPr="00C54E69">
              <w:rPr>
                <w:rFonts w:ascii="Times New Roman" w:hAnsi="Times New Roman" w:cs="Times New Roman"/>
                <w:b/>
                <w:bCs/>
                <w:color w:val="FF0000"/>
              </w:rPr>
              <w:t xml:space="preserve"> 3.</w:t>
            </w:r>
            <w:r w:rsidR="00A1761F">
              <w:rPr>
                <w:rFonts w:ascii="Times New Roman" w:hAnsi="Times New Roman" w:cs="Times New Roman"/>
                <w:b/>
                <w:bCs/>
                <w:color w:val="FF0000"/>
              </w:rPr>
              <w:t>3</w:t>
            </w:r>
            <w:r w:rsidR="00A1761F" w:rsidRPr="00C54E69">
              <w:rPr>
                <w:rFonts w:ascii="Times New Roman" w:hAnsi="Times New Roman" w:cs="Times New Roman"/>
                <w:b/>
                <w:bCs/>
                <w:color w:val="FF0000"/>
              </w:rPr>
              <w:t>0 pm</w:t>
            </w:r>
          </w:p>
        </w:tc>
      </w:tr>
    </w:tbl>
    <w:p w:rsidR="00A1761F" w:rsidRPr="00C54E69" w:rsidRDefault="00A1761F" w:rsidP="00A1761F">
      <w:pPr>
        <w:spacing w:after="0" w:line="240" w:lineRule="auto"/>
        <w:rPr>
          <w:rFonts w:ascii="Nirmala UI" w:eastAsia="Times New Roman" w:hAnsi="Nirmala UI" w:cs="Nirmala UI"/>
          <w:lang w:eastAsia="en-IN" w:bidi="hi-IN"/>
        </w:rPr>
      </w:pPr>
    </w:p>
    <w:p w:rsidR="00A1761F" w:rsidRDefault="00A1761F" w:rsidP="00A1761F">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Pr="00C54E69">
        <w:rPr>
          <w:rFonts w:ascii="Nirmala UI" w:eastAsia="Times New Roman" w:hAnsi="Nirmala UI" w:cs="Nirmala UI" w:hint="cs"/>
          <w:cs/>
          <w:lang w:eastAsia="en-IN" w:bidi="hi-IN"/>
        </w:rPr>
        <w:t xml:space="preserve"> वित्तीय बिड केवल आनलाइन माध्यम से ही स्वीकार होंगी</w:t>
      </w:r>
      <w:r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hint="cs"/>
          <w:cs/>
          <w:lang w:eastAsia="en-IN" w:bidi="hi-IN"/>
        </w:rPr>
        <w:t>प्राप्त आफ लाइन वित्तीय बिड को अस्वीकार कर आगे कोई कार्यवाही नही होगी</w:t>
      </w:r>
      <w:r w:rsidRPr="00C54E69">
        <w:rPr>
          <w:rFonts w:ascii="Nirmala UI" w:eastAsia="Times New Roman" w:hAnsi="Nirmala UI" w:cs="Nirmala UI"/>
          <w:cs/>
          <w:lang w:eastAsia="en-IN" w:bidi="hi-IN"/>
        </w:rPr>
        <w:t>।</w:t>
      </w:r>
      <w:r w:rsidRPr="00C54E69">
        <w:rPr>
          <w:rFonts w:ascii="Nirmala UI" w:eastAsia="Times New Roman" w:hAnsi="Nirmala UI" w:cs="Nirmala UI" w:hint="cs"/>
          <w:cs/>
          <w:lang w:eastAsia="en-IN" w:bidi="hi-IN"/>
        </w:rPr>
        <w:t xml:space="preserve"> </w:t>
      </w: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अधिकार किसी भी पक्ष के प्रति बिना किसी भी दायित्व के सुरक्षित रखता है।</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3568BC" w:rsidRDefault="00A1761F" w:rsidP="00A1761F">
      <w:pPr>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sidR="0062039D">
        <w:rPr>
          <w:rFonts w:ascii="Times New Roman" w:hAnsi="Times New Roman" w:cstheme="majorBidi"/>
          <w:color w:val="FF0000"/>
        </w:rPr>
        <w:t xml:space="preserve">91- </w:t>
      </w:r>
      <w:r w:rsidR="0062039D">
        <w:rPr>
          <w:rFonts w:ascii="Times New Roman" w:hAnsi="Times New Roman" w:cs="Times New Roman"/>
          <w:color w:val="FF0000"/>
        </w:rPr>
        <w:t>7202932829</w:t>
      </w:r>
      <w:r w:rsidRPr="003568BC">
        <w:rPr>
          <w:rFonts w:ascii="Times New Roman" w:hAnsi="Times New Roman" w:cstheme="majorBidi"/>
          <w:b/>
          <w:bCs/>
          <w:color w:val="FF0000"/>
        </w:rPr>
        <w:t xml:space="preserve"> </w:t>
      </w:r>
      <w:r w:rsidRPr="003568BC">
        <w:rPr>
          <w:rFonts w:ascii="Nirmala UI" w:hAnsi="Nirmala UI" w:cstheme="majorBidi"/>
          <w:lang w:bidi="hi-IN"/>
        </w:rPr>
        <w:t xml:space="preserve"> </w:t>
      </w:r>
      <w:r w:rsidRPr="003568BC">
        <w:rPr>
          <w:rFonts w:ascii="Nirmala UI" w:hAnsi="Nirmala UI" w:cstheme="majorBidi"/>
          <w:b/>
          <w:bCs/>
          <w:cs/>
          <w:lang w:bidi="hi-IN"/>
        </w:rPr>
        <w:t>(</w:t>
      </w:r>
      <w:r>
        <w:rPr>
          <w:rFonts w:ascii="Nirmala UI" w:hAnsi="Nirmala UI" w:cs="Nirmala UI"/>
          <w:b/>
          <w:bCs/>
          <w:lang w:bidi="hi-IN"/>
        </w:rPr>
        <w:t xml:space="preserve"> </w:t>
      </w:r>
      <w:proofErr w:type="spellStart"/>
      <w:r w:rsidR="0062039D">
        <w:rPr>
          <w:rFonts w:ascii="Nirmala UI" w:hAnsi="Nirmala UI" w:cs="Nirmala UI"/>
          <w:b/>
          <w:bCs/>
          <w:lang w:val="en-US" w:bidi="hi-IN"/>
        </w:rPr>
        <w:t>Shri</w:t>
      </w:r>
      <w:proofErr w:type="spellEnd"/>
      <w:r>
        <w:rPr>
          <w:rFonts w:ascii="Nirmala UI" w:hAnsi="Nirmala UI" w:cs="Nirmala UI" w:hint="cs"/>
          <w:b/>
          <w:bCs/>
          <w:lang w:bidi="hi-IN"/>
        </w:rPr>
        <w:t>,</w:t>
      </w:r>
      <w:r w:rsidR="006A371B">
        <w:rPr>
          <w:rFonts w:ascii="Nirmala UI" w:hAnsi="Nirmala UI" w:cs="Nirmala UI"/>
          <w:b/>
          <w:bCs/>
          <w:lang w:bidi="hi-IN"/>
        </w:rPr>
        <w:t xml:space="preserve"> </w:t>
      </w:r>
      <w:proofErr w:type="spellStart"/>
      <w:r w:rsidR="006A371B">
        <w:rPr>
          <w:rFonts w:ascii="Nirmala UI" w:hAnsi="Nirmala UI" w:cs="Nirmala UI"/>
          <w:b/>
          <w:bCs/>
          <w:lang w:bidi="hi-IN"/>
        </w:rPr>
        <w:t>Prashant</w:t>
      </w:r>
      <w:proofErr w:type="spellEnd"/>
      <w:r w:rsidR="006A371B">
        <w:rPr>
          <w:rFonts w:ascii="Nirmala UI" w:hAnsi="Nirmala UI" w:cs="Nirmala UI"/>
          <w:b/>
          <w:bCs/>
          <w:lang w:bidi="hi-IN"/>
        </w:rPr>
        <w:t xml:space="preserve"> Kumar, Chief Mana</w:t>
      </w:r>
      <w:r w:rsidR="0062039D">
        <w:rPr>
          <w:rFonts w:ascii="Nirmala UI" w:hAnsi="Nirmala UI" w:cs="Nirmala UI"/>
          <w:b/>
          <w:bCs/>
          <w:lang w:bidi="hi-IN"/>
        </w:rPr>
        <w:t>ger,</w:t>
      </w:r>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Pr="003568BC">
        <w:rPr>
          <w:rFonts w:ascii="Nirmala UI" w:hAnsi="Nirmala UI" w:cstheme="majorBidi" w:hint="cs"/>
          <w:b/>
          <w:bCs/>
          <w:cs/>
          <w:lang w:bidi="hi-IN"/>
        </w:rPr>
        <w:t xml:space="preserve"> </w:t>
      </w:r>
      <w:r w:rsidR="000A7BB4" w:rsidRPr="003568BC">
        <w:rPr>
          <w:rFonts w:ascii="Nirmala UI" w:hAnsi="Nirmala UI" w:cs="Nirmala UI" w:hint="cs"/>
          <w:b/>
          <w:bCs/>
          <w:sz w:val="24"/>
          <w:szCs w:val="24"/>
          <w:cs/>
          <w:lang w:bidi="hi-IN"/>
        </w:rPr>
        <w:t>क्षेत्रीय</w:t>
      </w:r>
      <w:r w:rsidR="000A7BB4" w:rsidRPr="003568BC">
        <w:rPr>
          <w:rFonts w:asciiTheme="majorBidi" w:hAnsiTheme="majorBidi"/>
          <w:b/>
          <w:bCs/>
          <w:sz w:val="24"/>
          <w:szCs w:val="24"/>
          <w:cs/>
          <w:lang w:bidi="hi-IN"/>
        </w:rPr>
        <w:t xml:space="preserve"> </w:t>
      </w:r>
      <w:r w:rsidR="000A7BB4" w:rsidRPr="003568BC">
        <w:rPr>
          <w:rFonts w:asciiTheme="majorBidi" w:hAnsiTheme="majorBidi" w:hint="cs"/>
          <w:b/>
          <w:bCs/>
          <w:sz w:val="24"/>
          <w:szCs w:val="24"/>
          <w:cs/>
          <w:lang w:bidi="hi-IN"/>
        </w:rPr>
        <w:t xml:space="preserve"> </w:t>
      </w:r>
      <w:r w:rsidR="000A7BB4" w:rsidRPr="003568BC">
        <w:rPr>
          <w:rFonts w:ascii="Nirmala UI" w:hAnsi="Nirmala UI" w:cs="Nirmala UI" w:hint="cs"/>
          <w:b/>
          <w:bCs/>
          <w:sz w:val="24"/>
          <w:szCs w:val="24"/>
          <w:cs/>
          <w:lang w:bidi="hi-IN"/>
        </w:rPr>
        <w:t>कार्यालय</w:t>
      </w:r>
      <w:r w:rsidR="000A7BB4" w:rsidRPr="003568BC">
        <w:rPr>
          <w:rFonts w:ascii="Nirmala UI" w:hAnsi="Nirmala UI" w:hint="cs"/>
          <w:b/>
          <w:bCs/>
          <w:sz w:val="24"/>
          <w:szCs w:val="24"/>
          <w:cs/>
          <w:lang w:bidi="hi-IN"/>
        </w:rPr>
        <w:t xml:space="preserve"> </w:t>
      </w:r>
      <w:r>
        <w:rPr>
          <w:rFonts w:ascii="Nirmala UI" w:hAnsi="Nirmala UI" w:cs="Nirmala UI" w:hint="cs"/>
          <w:b/>
          <w:bCs/>
          <w:sz w:val="24"/>
          <w:szCs w:val="24"/>
          <w:cs/>
          <w:lang w:bidi="hi-IN"/>
        </w:rPr>
        <w:t>बांकुरा</w:t>
      </w:r>
      <w:r w:rsidRPr="003568BC">
        <w:rPr>
          <w:rFonts w:ascii="Nirmala UI" w:hAnsi="Nirmala UI" w:cstheme="majorBidi"/>
          <w:b/>
          <w:bCs/>
          <w:cs/>
          <w:lang w:bidi="hi-IN"/>
        </w:rPr>
        <w:t xml:space="preserve">)  </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9D270B" w:rsidRDefault="00A1761F" w:rsidP="00A1761F">
      <w:pPr>
        <w:pStyle w:val="NoSpacing"/>
        <w:rPr>
          <w:rFonts w:asciiTheme="majorBidi" w:hAnsiTheme="majorBidi" w:cs="Arial Unicode MS"/>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A1761F" w:rsidRDefault="00A1761F" w:rsidP="00A1761F">
      <w:pPr>
        <w:pStyle w:val="NoSpacing"/>
        <w:rPr>
          <w:rFonts w:ascii="Nirmala UI" w:hAnsi="Nirmala UI" w:cs="Nirmala U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Pr>
          <w:rFonts w:ascii="Nirmala UI" w:hAnsi="Nirmala UI" w:cs="Nirmala UI" w:hint="cs"/>
          <w:b/>
          <w:bCs/>
          <w:sz w:val="24"/>
          <w:szCs w:val="24"/>
          <w:cs/>
          <w:lang w:bidi="hi-IN"/>
        </w:rPr>
        <w:t xml:space="preserve">बांकुरा </w:t>
      </w:r>
    </w:p>
    <w:p w:rsidR="00A1761F" w:rsidRPr="003568BC" w:rsidRDefault="00A1761F" w:rsidP="00A1761F">
      <w:pPr>
        <w:pStyle w:val="NoSpacing"/>
        <w:rPr>
          <w:rFonts w:asciiTheme="majorBidi" w:hAnsiTheme="majorBidi" w:cstheme="minorBidi"/>
          <w:b/>
          <w:bCs/>
          <w:sz w:val="24"/>
          <w:szCs w:val="24"/>
          <w:lang w:bidi="hi-IN"/>
        </w:rPr>
      </w:pPr>
      <w:r>
        <w:rPr>
          <w:rFonts w:ascii="Nirmala UI" w:hAnsi="Nirmala UI" w:cs="Nirmala UI" w:hint="cs"/>
          <w:b/>
          <w:bCs/>
          <w:sz w:val="24"/>
          <w:szCs w:val="24"/>
          <w:cs/>
          <w:lang w:bidi="hi-IN"/>
        </w:rPr>
        <w:t>मचानतला</w:t>
      </w:r>
    </w:p>
    <w:p w:rsidR="00A1761F" w:rsidRPr="00A1761F" w:rsidRDefault="00A1761F" w:rsidP="00A1761F">
      <w:pPr>
        <w:pStyle w:val="NoSpacing"/>
        <w:rPr>
          <w:rFonts w:ascii="Nirmala UI" w:hAnsi="Nirmala UI" w:cstheme="minorBidi"/>
          <w:b/>
          <w:bCs/>
          <w:sz w:val="24"/>
          <w:szCs w:val="24"/>
          <w:lang w:bidi="hi-IN"/>
        </w:rPr>
      </w:pPr>
      <w:r w:rsidRPr="003568BC">
        <w:rPr>
          <w:rFonts w:ascii="Nirmala UI" w:hAnsi="Nirmala UI" w:cs="Nirmala UI" w:hint="cs"/>
          <w:b/>
          <w:bCs/>
          <w:sz w:val="24"/>
          <w:szCs w:val="24"/>
          <w:cs/>
          <w:lang w:bidi="hi-IN"/>
        </w:rPr>
        <w:t>जिला</w:t>
      </w:r>
      <w:r w:rsidRPr="003568BC">
        <w:rPr>
          <w:rFonts w:ascii="Nirmala UI" w:hAnsi="Nirmala UI" w:cstheme="minorBidi" w:hint="cs"/>
          <w:b/>
          <w:bCs/>
          <w:sz w:val="24"/>
          <w:szCs w:val="24"/>
          <w:cs/>
          <w:lang w:bidi="hi-IN"/>
        </w:rPr>
        <w:t xml:space="preserve"> </w:t>
      </w:r>
      <w:r>
        <w:rPr>
          <w:rFonts w:ascii="Nirmala UI" w:hAnsi="Nirmala UI" w:cs="Nirmala UI" w:hint="cs"/>
          <w:b/>
          <w:bCs/>
          <w:sz w:val="24"/>
          <w:szCs w:val="24"/>
          <w:cs/>
          <w:lang w:bidi="hi-IN"/>
        </w:rPr>
        <w:t>बांकुरा</w:t>
      </w:r>
      <w:r>
        <w:rPr>
          <w:rFonts w:ascii="Nirmala UI" w:hAnsi="Nirmala UI" w:cs="Nirmala UI"/>
          <w:b/>
          <w:bCs/>
          <w:sz w:val="24"/>
          <w:szCs w:val="24"/>
          <w:lang w:bidi="hi-IN"/>
        </w:rPr>
        <w:t>,</w:t>
      </w:r>
      <w:r>
        <w:rPr>
          <w:rFonts w:ascii="Nirmala UI" w:hAnsi="Nirmala UI" w:cs="Nirmala UI" w:hint="cs"/>
          <w:b/>
          <w:bCs/>
          <w:sz w:val="24"/>
          <w:szCs w:val="24"/>
          <w:cs/>
          <w:lang w:bidi="hi-IN"/>
        </w:rPr>
        <w:t xml:space="preserve"> </w:t>
      </w: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Pr>
          <w:rFonts w:ascii="Nirmala UI" w:hAnsi="Nirmala UI" w:cstheme="minorBidi"/>
          <w:b/>
          <w:bCs/>
          <w:sz w:val="24"/>
          <w:szCs w:val="24"/>
          <w:lang w:bidi="hi-IN"/>
        </w:rPr>
        <w:t>722101</w:t>
      </w:r>
      <w:r w:rsidRPr="003568BC">
        <w:rPr>
          <w:rFonts w:ascii="Nirmala UI" w:hAnsi="Nirmala UI" w:cstheme="minorBidi" w:hint="cs"/>
          <w:b/>
          <w:bCs/>
          <w:sz w:val="24"/>
          <w:szCs w:val="24"/>
          <w:cs/>
          <w:lang w:bidi="hi-IN"/>
        </w:rPr>
        <w:t xml:space="preserve"> </w:t>
      </w:r>
    </w:p>
    <w:sectPr w:rsidR="00A1761F" w:rsidRPr="00A176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D05" w:rsidRDefault="009F2D05" w:rsidP="00F7694A">
      <w:pPr>
        <w:spacing w:after="0" w:line="240" w:lineRule="auto"/>
      </w:pPr>
      <w:r>
        <w:separator/>
      </w:r>
    </w:p>
  </w:endnote>
  <w:endnote w:type="continuationSeparator" w:id="0">
    <w:p w:rsidR="009F2D05" w:rsidRDefault="009F2D05"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D05" w:rsidRDefault="009F2D05" w:rsidP="00F7694A">
      <w:pPr>
        <w:spacing w:after="0" w:line="240" w:lineRule="auto"/>
      </w:pPr>
      <w:r>
        <w:separator/>
      </w:r>
    </w:p>
  </w:footnote>
  <w:footnote w:type="continuationSeparator" w:id="0">
    <w:p w:rsidR="009F2D05" w:rsidRDefault="009F2D05"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1106A"/>
    <w:rsid w:val="00034D1F"/>
    <w:rsid w:val="00053127"/>
    <w:rsid w:val="000672A7"/>
    <w:rsid w:val="000A4F71"/>
    <w:rsid w:val="000A7BB4"/>
    <w:rsid w:val="000B2045"/>
    <w:rsid w:val="000B2B06"/>
    <w:rsid w:val="000C5B94"/>
    <w:rsid w:val="000C682C"/>
    <w:rsid w:val="000D4ABB"/>
    <w:rsid w:val="000E0E72"/>
    <w:rsid w:val="000E1124"/>
    <w:rsid w:val="000E4839"/>
    <w:rsid w:val="000F2FAD"/>
    <w:rsid w:val="000F696F"/>
    <w:rsid w:val="0010290A"/>
    <w:rsid w:val="0011493B"/>
    <w:rsid w:val="001205A1"/>
    <w:rsid w:val="00144479"/>
    <w:rsid w:val="00152E17"/>
    <w:rsid w:val="00160E3E"/>
    <w:rsid w:val="00176850"/>
    <w:rsid w:val="00181F24"/>
    <w:rsid w:val="00182DCD"/>
    <w:rsid w:val="001A280F"/>
    <w:rsid w:val="001B2CA9"/>
    <w:rsid w:val="001C25F3"/>
    <w:rsid w:val="001C5697"/>
    <w:rsid w:val="001C7F09"/>
    <w:rsid w:val="001D0AC1"/>
    <w:rsid w:val="001D149C"/>
    <w:rsid w:val="001D3CFB"/>
    <w:rsid w:val="001E1030"/>
    <w:rsid w:val="001E37C1"/>
    <w:rsid w:val="001E7B68"/>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44A58"/>
    <w:rsid w:val="00351E83"/>
    <w:rsid w:val="00356606"/>
    <w:rsid w:val="003568BC"/>
    <w:rsid w:val="00367A1A"/>
    <w:rsid w:val="00373C3B"/>
    <w:rsid w:val="003834EE"/>
    <w:rsid w:val="00385BF0"/>
    <w:rsid w:val="003977FF"/>
    <w:rsid w:val="003D2AE3"/>
    <w:rsid w:val="003D76F3"/>
    <w:rsid w:val="003F460D"/>
    <w:rsid w:val="00431B91"/>
    <w:rsid w:val="00446491"/>
    <w:rsid w:val="00485A86"/>
    <w:rsid w:val="0049437E"/>
    <w:rsid w:val="0049554E"/>
    <w:rsid w:val="00496059"/>
    <w:rsid w:val="004A031E"/>
    <w:rsid w:val="004A0AD9"/>
    <w:rsid w:val="004B169A"/>
    <w:rsid w:val="004B2606"/>
    <w:rsid w:val="004B27CB"/>
    <w:rsid w:val="004C6886"/>
    <w:rsid w:val="004C7678"/>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039D"/>
    <w:rsid w:val="006217AA"/>
    <w:rsid w:val="00632A51"/>
    <w:rsid w:val="00635239"/>
    <w:rsid w:val="006353D2"/>
    <w:rsid w:val="00641BE7"/>
    <w:rsid w:val="006448E8"/>
    <w:rsid w:val="00681EC1"/>
    <w:rsid w:val="00684CAA"/>
    <w:rsid w:val="006A18B5"/>
    <w:rsid w:val="006A371B"/>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026"/>
    <w:rsid w:val="008B5C8D"/>
    <w:rsid w:val="008C332E"/>
    <w:rsid w:val="008C6E51"/>
    <w:rsid w:val="008F2FCA"/>
    <w:rsid w:val="009052CD"/>
    <w:rsid w:val="009078B7"/>
    <w:rsid w:val="00926E94"/>
    <w:rsid w:val="00943191"/>
    <w:rsid w:val="00946820"/>
    <w:rsid w:val="00955865"/>
    <w:rsid w:val="009614C7"/>
    <w:rsid w:val="009A2584"/>
    <w:rsid w:val="009C3037"/>
    <w:rsid w:val="009D0C3B"/>
    <w:rsid w:val="009D270B"/>
    <w:rsid w:val="009E2BC2"/>
    <w:rsid w:val="009E2E71"/>
    <w:rsid w:val="009F2D05"/>
    <w:rsid w:val="00A04348"/>
    <w:rsid w:val="00A1240B"/>
    <w:rsid w:val="00A1761F"/>
    <w:rsid w:val="00A23270"/>
    <w:rsid w:val="00A25FB7"/>
    <w:rsid w:val="00A27FA2"/>
    <w:rsid w:val="00A60773"/>
    <w:rsid w:val="00A7254B"/>
    <w:rsid w:val="00A7665D"/>
    <w:rsid w:val="00A90E48"/>
    <w:rsid w:val="00A936D5"/>
    <w:rsid w:val="00AA66E3"/>
    <w:rsid w:val="00AF591C"/>
    <w:rsid w:val="00B02498"/>
    <w:rsid w:val="00B24425"/>
    <w:rsid w:val="00B61C68"/>
    <w:rsid w:val="00B636AF"/>
    <w:rsid w:val="00B81173"/>
    <w:rsid w:val="00B834B1"/>
    <w:rsid w:val="00B84612"/>
    <w:rsid w:val="00B84EC6"/>
    <w:rsid w:val="00B8668B"/>
    <w:rsid w:val="00B9683A"/>
    <w:rsid w:val="00B9731F"/>
    <w:rsid w:val="00BB2425"/>
    <w:rsid w:val="00BC5F6F"/>
    <w:rsid w:val="00BF7BF9"/>
    <w:rsid w:val="00C03DDE"/>
    <w:rsid w:val="00C059A6"/>
    <w:rsid w:val="00C20D0D"/>
    <w:rsid w:val="00C22B54"/>
    <w:rsid w:val="00C26A53"/>
    <w:rsid w:val="00C301A3"/>
    <w:rsid w:val="00C37E8C"/>
    <w:rsid w:val="00C46476"/>
    <w:rsid w:val="00C54E69"/>
    <w:rsid w:val="00C62960"/>
    <w:rsid w:val="00C66CB9"/>
    <w:rsid w:val="00C70E43"/>
    <w:rsid w:val="00C745E1"/>
    <w:rsid w:val="00C75636"/>
    <w:rsid w:val="00C827E1"/>
    <w:rsid w:val="00C93A37"/>
    <w:rsid w:val="00C95773"/>
    <w:rsid w:val="00CB5B5B"/>
    <w:rsid w:val="00CB7E83"/>
    <w:rsid w:val="00CC6500"/>
    <w:rsid w:val="00CE30C8"/>
    <w:rsid w:val="00CE3B24"/>
    <w:rsid w:val="00D12887"/>
    <w:rsid w:val="00D12FD0"/>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EF02AE"/>
    <w:rsid w:val="00F044B9"/>
    <w:rsid w:val="00F061D6"/>
    <w:rsid w:val="00F2669E"/>
    <w:rsid w:val="00F439E9"/>
    <w:rsid w:val="00F60361"/>
    <w:rsid w:val="00F7206A"/>
    <w:rsid w:val="00F7694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entralbank.abcprocure.com/EPROC/" TargetMode="External"/><Relationship Id="rId5" Type="http://schemas.openxmlformats.org/officeDocument/2006/relationships/webSettings" Target="webSettings.xml"/><Relationship Id="rId10" Type="http://schemas.openxmlformats.org/officeDocument/2006/relationships/hyperlink" Target="http://www.centralbankofindia.co.in/en/active-tender%20&#2324;&#2352;%20/" TargetMode="Externa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NITU SINGH</cp:lastModifiedBy>
  <cp:revision>205</cp:revision>
  <dcterms:created xsi:type="dcterms:W3CDTF">2023-03-31T11:05:00Z</dcterms:created>
  <dcterms:modified xsi:type="dcterms:W3CDTF">2024-09-10T09:51:00Z</dcterms:modified>
</cp:coreProperties>
</file>